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7D7602" w:rsidTr="00ED3127">
        <w:tc>
          <w:tcPr>
            <w:tcW w:w="4775" w:type="dxa"/>
          </w:tcPr>
          <w:p w:rsidR="007D7602" w:rsidRDefault="007D7602" w:rsidP="00ED3127">
            <w:pPr>
              <w:spacing w:line="360" w:lineRule="auto"/>
              <w:ind w:left="-1876"/>
              <w:jc w:val="both"/>
              <w:rPr>
                <w:rFonts w:ascii="Times New Roman" w:hAnsi="Times New Roman"/>
                <w:i/>
                <w:sz w:val="26"/>
                <w:szCs w:val="26"/>
                <w:lang w:eastAsia="en-US"/>
              </w:rPr>
            </w:pPr>
          </w:p>
        </w:tc>
        <w:tc>
          <w:tcPr>
            <w:tcW w:w="4796" w:type="dxa"/>
          </w:tcPr>
          <w:p w:rsidR="007D7602" w:rsidRPr="0068529B" w:rsidRDefault="007D7602" w:rsidP="00ED3127">
            <w:pPr>
              <w:spacing w:after="0" w:line="240" w:lineRule="auto"/>
              <w:jc w:val="both"/>
              <w:rPr>
                <w:rFonts w:ascii="Times New Roman" w:hAnsi="Times New Roman"/>
                <w:sz w:val="26"/>
                <w:szCs w:val="26"/>
                <w:lang w:val="en-US" w:eastAsia="en-US"/>
              </w:rPr>
            </w:pPr>
          </w:p>
          <w:p w:rsidR="007D7602" w:rsidRDefault="007D7602" w:rsidP="00ED3127">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 xml:space="preserve">Принят решением </w:t>
            </w:r>
          </w:p>
          <w:p w:rsidR="007D7602" w:rsidRDefault="007D7602" w:rsidP="00ED3127">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7D7602" w:rsidRDefault="007D7602" w:rsidP="00ED3127">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7D7602" w:rsidRDefault="007D7602" w:rsidP="00ED3127">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7D7602" w:rsidRDefault="007D7602" w:rsidP="00ED3127">
            <w:pPr>
              <w:spacing w:after="0" w:line="240" w:lineRule="auto"/>
              <w:jc w:val="center"/>
              <w:rPr>
                <w:rFonts w:ascii="Times New Roman" w:hAnsi="Times New Roman"/>
                <w:sz w:val="26"/>
                <w:szCs w:val="26"/>
                <w:lang w:eastAsia="en-US"/>
              </w:rPr>
            </w:pPr>
          </w:p>
        </w:tc>
      </w:tr>
    </w:tbl>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7D7602" w:rsidRDefault="007D7602" w:rsidP="007D7602">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7D7602" w:rsidRPr="00BB4E6B"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(В редакции решений</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 xml:space="preserve">от 29.03.2016 г.№ 31; от 30.08.2016.№ 44; </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w:t>
      </w: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7D7602" w:rsidRPr="00A1478C" w:rsidRDefault="007D7602" w:rsidP="007D7602">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7D7602" w:rsidRDefault="007D7602" w:rsidP="007D7602">
      <w:pPr>
        <w:jc w:val="both"/>
        <w:rPr>
          <w:rFonts w:ascii="Times New Roman" w:hAnsi="Times New Roman"/>
          <w:b/>
          <w:sz w:val="28"/>
          <w:szCs w:val="28"/>
        </w:rPr>
      </w:pPr>
      <w:r>
        <w:rPr>
          <w:rFonts w:ascii="Times New Roman" w:hAnsi="Times New Roman"/>
          <w:b/>
          <w:sz w:val="28"/>
          <w:szCs w:val="28"/>
        </w:rPr>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lastRenderedPageBreak/>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ED3127">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7D7602" w:rsidRDefault="007D7602" w:rsidP="00ED3127">
            <w:pPr>
              <w:spacing w:line="240" w:lineRule="auto"/>
              <w:jc w:val="both"/>
              <w:rPr>
                <w:rFonts w:ascii="Times New Roman" w:hAnsi="Times New Roman"/>
                <w:sz w:val="26"/>
                <w:szCs w:val="26"/>
                <w:lang w:eastAsia="en-US"/>
              </w:rPr>
            </w:pP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ED3127">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7D7602" w:rsidRDefault="007D7602" w:rsidP="00ED3127">
            <w:pPr>
              <w:spacing w:line="240" w:lineRule="auto"/>
              <w:jc w:val="both"/>
              <w:rPr>
                <w:rFonts w:ascii="Times New Roman" w:hAnsi="Times New Roman"/>
                <w:sz w:val="26"/>
                <w:szCs w:val="26"/>
                <w:lang w:eastAsia="en-US"/>
              </w:rPr>
            </w:pP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Решения, принятые на местном референдуме</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ED3127">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7D7602" w:rsidRDefault="007D7602" w:rsidP="00ED3127">
            <w:pPr>
              <w:spacing w:line="240" w:lineRule="auto"/>
              <w:jc w:val="both"/>
              <w:rPr>
                <w:rFonts w:ascii="Times New Roman" w:hAnsi="Times New Roman"/>
                <w:sz w:val="26"/>
                <w:szCs w:val="26"/>
                <w:lang w:eastAsia="en-US"/>
              </w:rPr>
            </w:pP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ED3127">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7D7602" w:rsidRDefault="007D7602" w:rsidP="00ED3127">
            <w:pPr>
              <w:spacing w:line="240" w:lineRule="auto"/>
              <w:jc w:val="both"/>
              <w:rPr>
                <w:rFonts w:ascii="Times New Roman" w:hAnsi="Times New Roman"/>
                <w:sz w:val="26"/>
                <w:szCs w:val="26"/>
                <w:lang w:eastAsia="en-US"/>
              </w:rPr>
            </w:pP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Контроль за деятельностью органов местного самоуправления и должностных лиц местного самоуправления</w:t>
            </w:r>
          </w:p>
        </w:tc>
      </w:tr>
      <w:tr w:rsidR="007D7602" w:rsidTr="00ED3127">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ED3127">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Default="007D7602" w:rsidP="00ED3127">
            <w:pPr>
              <w:spacing w:line="240" w:lineRule="auto"/>
              <w:jc w:val="both"/>
              <w:rPr>
                <w:rFonts w:ascii="Times New Roman" w:hAnsi="Times New Roman"/>
                <w:sz w:val="26"/>
                <w:szCs w:val="26"/>
                <w:lang w:eastAsia="en-US"/>
              </w:rPr>
            </w:pPr>
          </w:p>
        </w:tc>
      </w:tr>
      <w:tr w:rsidR="007D7602" w:rsidTr="00ED3127">
        <w:trPr>
          <w:trHeight w:val="24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7D7602" w:rsidTr="00ED3127">
        <w:trPr>
          <w:trHeight w:val="39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ED3127">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7D7602" w:rsidRDefault="007D7602" w:rsidP="007D7602">
      <w:pPr>
        <w:spacing w:line="360" w:lineRule="auto"/>
        <w:ind w:firstLine="709"/>
        <w:rPr>
          <w:rFonts w:ascii="Times New Roman" w:hAnsi="Times New Roman"/>
          <w:b/>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b/>
          <w:sz w:val="26"/>
          <w:szCs w:val="26"/>
        </w:rPr>
      </w:pPr>
    </w:p>
    <w:p w:rsidR="007D7602" w:rsidRDefault="007D7602" w:rsidP="007D7602">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7D7602" w:rsidRPr="00D3068A" w:rsidRDefault="007D7602" w:rsidP="007D7602">
      <w:pPr>
        <w:spacing w:line="360" w:lineRule="auto"/>
        <w:ind w:firstLine="709"/>
        <w:jc w:val="center"/>
        <w:rPr>
          <w:rFonts w:ascii="Times New Roman" w:hAnsi="Times New Roman"/>
          <w:b/>
          <w:sz w:val="26"/>
          <w:szCs w:val="26"/>
        </w:rPr>
      </w:pPr>
    </w:p>
    <w:p w:rsidR="007D7602" w:rsidRPr="00F54B43" w:rsidRDefault="007D7602" w:rsidP="007D7602">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7D7602" w:rsidRPr="00F54B43" w:rsidRDefault="007D7602" w:rsidP="007D7602">
      <w:pPr>
        <w:pStyle w:val="4"/>
        <w:keepNext w:val="0"/>
        <w:ind w:firstLine="709"/>
        <w:jc w:val="both"/>
        <w:rPr>
          <w:sz w:val="28"/>
          <w:szCs w:val="28"/>
        </w:rPr>
      </w:pPr>
      <w:r w:rsidRPr="00F54B43">
        <w:rPr>
          <w:sz w:val="28"/>
          <w:szCs w:val="28"/>
        </w:rPr>
        <w:t>Статья 1. Местное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19,кв.(офис) 2.</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Официальное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село Золотоножка, прилегающие к ним земли, территории традиционного природопользования населения Зеньковского сельсовета, рекреационные земли, земли для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Территория Зеньковского сельсовета входит в состав территории Константиновского района.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D3068A"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r w:rsidRPr="00F54B43">
        <w:rPr>
          <w:rFonts w:ascii="Times New Roman" w:hAnsi="Times New Roman"/>
          <w:sz w:val="28"/>
          <w:szCs w:val="28"/>
        </w:rPr>
        <w:t xml:space="preserve"> ,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организация в границах Зеньковского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20) утверждение правил благоустройства территории Зеньковского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w:t>
      </w:r>
      <w:r w:rsidRPr="00F54B43">
        <w:rPr>
          <w:rFonts w:ascii="Times New Roman" w:hAnsi="Times New Roman"/>
          <w:sz w:val="28"/>
          <w:szCs w:val="28"/>
        </w:rPr>
        <w:lastRenderedPageBreak/>
        <w:t>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5"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D7602" w:rsidRPr="00F54B43" w:rsidRDefault="007D7602" w:rsidP="007D7602">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 сельсовет;</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7D7602" w:rsidRPr="00F54B43" w:rsidRDefault="007D7602" w:rsidP="007D7602">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8) осуществление международных и внешнеэкономических связей в соответствии с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8"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9"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0"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1"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p>
    <w:p w:rsidR="007D7602" w:rsidRPr="00B46E13" w:rsidRDefault="007D7602" w:rsidP="007D7602">
      <w:pPr>
        <w:ind w:firstLine="547"/>
        <w:jc w:val="both"/>
        <w:rPr>
          <w:sz w:val="28"/>
          <w:szCs w:val="28"/>
        </w:rPr>
      </w:pPr>
      <w:r w:rsidRPr="00F54B43">
        <w:rPr>
          <w:rFonts w:ascii="Times New Roman" w:hAnsi="Times New Roman"/>
          <w:sz w:val="28"/>
          <w:szCs w:val="28"/>
        </w:rPr>
        <w:t xml:space="preserve">       11) </w:t>
      </w:r>
      <w:r w:rsidRPr="00B46E13">
        <w:rPr>
          <w:color w:val="C0504D" w:themeColor="accent2"/>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 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7602" w:rsidRDefault="007D7602" w:rsidP="007D7602">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602" w:rsidRPr="003234AA" w:rsidRDefault="007D7602" w:rsidP="007D7602">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7D7602" w:rsidRPr="00F54B43" w:rsidRDefault="007D7602" w:rsidP="007D7602">
      <w:pPr>
        <w:jc w:val="both"/>
        <w:rPr>
          <w:rFonts w:ascii="Times New Roman" w:hAnsi="Times New Roman"/>
          <w:sz w:val="28"/>
          <w:szCs w:val="28"/>
        </w:rPr>
      </w:pPr>
      <w:r>
        <w:rPr>
          <w:rFonts w:ascii="Times New Roman" w:hAnsi="Times New Roman"/>
          <w:sz w:val="28"/>
          <w:szCs w:val="28"/>
        </w:rPr>
        <w:t xml:space="preserve"> </w:t>
      </w:r>
    </w:p>
    <w:p w:rsidR="007D7602" w:rsidRPr="00F54B43" w:rsidRDefault="007D7602" w:rsidP="007D7602">
      <w:pPr>
        <w:jc w:val="both"/>
        <w:rPr>
          <w:rFonts w:ascii="Times New Roman" w:hAnsi="Times New Roman"/>
          <w:sz w:val="28"/>
          <w:szCs w:val="28"/>
        </w:rPr>
      </w:pPr>
      <w:r w:rsidRPr="00F54B43">
        <w:rPr>
          <w:rFonts w:ascii="Times New Roman" w:hAnsi="Times New Roman"/>
          <w:sz w:val="28"/>
          <w:szCs w:val="28"/>
        </w:rPr>
        <w:lastRenderedPageBreak/>
        <w:t xml:space="preserve">2. Органы местного самоуправления Зеньковского сельсовета вправе решать вопросы, указанные в </w:t>
      </w:r>
      <w:hyperlink r:id="rId13"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7D7602" w:rsidRPr="00F54B43" w:rsidRDefault="007D7602" w:rsidP="007D7602">
      <w:pPr>
        <w:pStyle w:val="21"/>
        <w:ind w:firstLine="540"/>
        <w:jc w:val="both"/>
        <w:rPr>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8.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
    <w:p w:rsidR="007D7602" w:rsidRPr="00F54B43" w:rsidRDefault="007D7602" w:rsidP="007D7602">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7D7602" w:rsidRPr="00F54B43" w:rsidRDefault="007D7602" w:rsidP="007D7602">
      <w:pPr>
        <w:pStyle w:val="21"/>
        <w:ind w:firstLine="709"/>
        <w:jc w:val="both"/>
        <w:rPr>
          <w:b w:val="0"/>
          <w:bCs/>
          <w:sz w:val="28"/>
          <w:szCs w:val="28"/>
        </w:rPr>
      </w:pPr>
      <w:r w:rsidRPr="00F54B43">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7602" w:rsidRPr="00F54B43" w:rsidRDefault="007D7602" w:rsidP="007D7602">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7D7602" w:rsidRPr="00F54B43" w:rsidRDefault="007D7602" w:rsidP="007D7602">
      <w:pPr>
        <w:pStyle w:val="21"/>
        <w:jc w:val="both"/>
        <w:rPr>
          <w:b w:val="0"/>
          <w:bCs/>
          <w:sz w:val="28"/>
          <w:szCs w:val="28"/>
        </w:rPr>
      </w:pPr>
      <w:r w:rsidRPr="00F54B43">
        <w:rPr>
          <w:b w:val="0"/>
          <w:bCs/>
          <w:sz w:val="28"/>
          <w:szCs w:val="28"/>
        </w:rPr>
        <w:lastRenderedPageBreak/>
        <w:t>решение о направлении их в Зеньковский сельский Совет народных депутатов либо об отказе в регистрации инициативной группы.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D7602" w:rsidRPr="00F54B43" w:rsidRDefault="007D7602" w:rsidP="007D7602">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7D7602" w:rsidRPr="00F54B43" w:rsidRDefault="007D7602" w:rsidP="007D7602">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15.Органы местного самоуправления Зеньковского  сельсовета обеспечивают исполнение принятого на местном референдуме решения в соответствии с разграничением полномочий между ними.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9. Муниципальные выборы</w:t>
      </w:r>
    </w:p>
    <w:p w:rsidR="007D7602" w:rsidRPr="00F54B43" w:rsidRDefault="007D7602" w:rsidP="007D7602">
      <w:pPr>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семимандатному избирательному округу.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7D7602" w:rsidRPr="00F54B43" w:rsidRDefault="007D7602" w:rsidP="007D7602">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D7602" w:rsidRPr="00F54B43" w:rsidRDefault="007D7602" w:rsidP="007D7602">
      <w:pPr>
        <w:pStyle w:val="23"/>
        <w:ind w:firstLine="709"/>
        <w:rPr>
          <w:sz w:val="28"/>
          <w:szCs w:val="28"/>
        </w:rPr>
      </w:pPr>
      <w:r w:rsidRPr="00F54B43">
        <w:rPr>
          <w:sz w:val="28"/>
          <w:szCs w:val="28"/>
        </w:rPr>
        <w:t xml:space="preserve">4. Итоги голосования по отзыву депутата Зеньковского сельского Совета народных депутатов, по вопросам изменения границ Зеньковского </w:t>
      </w:r>
      <w:r w:rsidRPr="00F54B43">
        <w:rPr>
          <w:sz w:val="28"/>
          <w:szCs w:val="28"/>
        </w:rPr>
        <w:lastRenderedPageBreak/>
        <w:t>сельсовета, преобразования Зеньковского сельсовета  подлежат официальному опубликованию.</w:t>
      </w:r>
    </w:p>
    <w:p w:rsidR="007D7602" w:rsidRPr="00F54B43" w:rsidRDefault="007D7602" w:rsidP="007D7602">
      <w:pPr>
        <w:pStyle w:val="23"/>
        <w:ind w:firstLine="709"/>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11. Правотворческая инициатива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13. Публичные слушания</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lastRenderedPageBreak/>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7D7602" w:rsidRPr="00A732F8" w:rsidRDefault="007D7602" w:rsidP="007D7602">
      <w:pPr>
        <w:pStyle w:val="23"/>
        <w:autoSpaceDE w:val="0"/>
        <w:autoSpaceDN w:val="0"/>
        <w:adjustRightInd w:val="0"/>
        <w:ind w:firstLine="709"/>
        <w:rPr>
          <w:sz w:val="28"/>
          <w:szCs w:val="28"/>
        </w:rPr>
      </w:pPr>
      <w:r w:rsidRPr="00A732F8">
        <w:rPr>
          <w:color w:val="000000"/>
          <w:sz w:val="28"/>
          <w:szCs w:val="28"/>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7D7602" w:rsidRPr="00B46E13" w:rsidRDefault="007D7602" w:rsidP="007D7602">
      <w:pPr>
        <w:spacing w:after="0" w:line="240" w:lineRule="auto"/>
        <w:ind w:firstLine="709"/>
        <w:jc w:val="both"/>
        <w:rPr>
          <w:rFonts w:ascii="Times New Roman" w:hAnsi="Times New Roman"/>
          <w:color w:val="C00000"/>
          <w:sz w:val="28"/>
          <w:szCs w:val="28"/>
        </w:rPr>
      </w:pPr>
      <w:r w:rsidRPr="00B46E13">
        <w:rPr>
          <w:color w:val="C00000"/>
          <w:sz w:val="28"/>
          <w:szCs w:val="28"/>
        </w:rPr>
        <w:t>2.1) проект стратегии социально-экономического развития сельсовета</w:t>
      </w:r>
      <w:r>
        <w:rPr>
          <w:color w:val="C00000"/>
          <w:sz w:val="28"/>
          <w:szCs w:val="28"/>
        </w:rPr>
        <w:t>;</w:t>
      </w:r>
    </w:p>
    <w:p w:rsidR="007D7602" w:rsidRPr="00F54B43" w:rsidRDefault="007D7602" w:rsidP="007D7602">
      <w:pPr>
        <w:pStyle w:val="23"/>
        <w:ind w:firstLine="709"/>
        <w:rPr>
          <w:sz w:val="28"/>
          <w:szCs w:val="28"/>
        </w:rPr>
      </w:pPr>
      <w:r w:rsidRPr="00F54B43">
        <w:rPr>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6"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4.Организация и проведение публичных слушаний 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F54B43">
        <w:rPr>
          <w:rFonts w:ascii="Times New Roman" w:hAnsi="Times New Roman"/>
          <w:sz w:val="28"/>
          <w:szCs w:val="28"/>
        </w:rPr>
        <w:lastRenderedPageBreak/>
        <w:t>Зеньковского сельсовета, обнародование результатов публичных слушаний, включая мотивированное обоснование принятых решений.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Решения, принимаемые на публичных слушаниях, носят рекомендательный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5. Результаты публичных слушаний подлежат обнародованию. </w:t>
      </w:r>
    </w:p>
    <w:p w:rsidR="007D7602" w:rsidRPr="00F54B43" w:rsidRDefault="007D7602" w:rsidP="007D7602">
      <w:pPr>
        <w:pStyle w:val="4"/>
        <w:keepNext w:val="0"/>
        <w:spacing w:line="360" w:lineRule="auto"/>
        <w:ind w:firstLine="709"/>
        <w:jc w:val="both"/>
        <w:rPr>
          <w:sz w:val="28"/>
          <w:szCs w:val="28"/>
        </w:rPr>
      </w:pPr>
    </w:p>
    <w:p w:rsidR="007D7602" w:rsidRPr="00F54B43" w:rsidRDefault="007D7602" w:rsidP="007D7602">
      <w:pPr>
        <w:pStyle w:val="4"/>
        <w:keepNext w:val="0"/>
        <w:spacing w:line="360" w:lineRule="auto"/>
        <w:ind w:firstLine="709"/>
        <w:jc w:val="both"/>
        <w:rPr>
          <w:sz w:val="28"/>
          <w:szCs w:val="28"/>
        </w:rPr>
      </w:pPr>
      <w:r w:rsidRPr="00F54B43">
        <w:rPr>
          <w:sz w:val="28"/>
          <w:szCs w:val="28"/>
        </w:rPr>
        <w:t>Статья 14. Собрание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w:t>
      </w:r>
      <w:r w:rsidRPr="00F54B43">
        <w:rPr>
          <w:rFonts w:ascii="Times New Roman" w:hAnsi="Times New Roman"/>
          <w:iCs/>
          <w:sz w:val="28"/>
          <w:szCs w:val="28"/>
        </w:rPr>
        <w:lastRenderedPageBreak/>
        <w:t xml:space="preserve">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15. Конференция граждан</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D7602" w:rsidRPr="00F54B43" w:rsidRDefault="007D7602" w:rsidP="007D7602">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Итоги конференции граждан (собрания делегатов)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16. Опрос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7D7602" w:rsidRPr="00F54B43" w:rsidRDefault="007D7602" w:rsidP="007D7602">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7D7602" w:rsidRPr="00F54B43" w:rsidRDefault="007D7602" w:rsidP="007D7602">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7602" w:rsidRPr="00F54B43" w:rsidRDefault="007D7602" w:rsidP="007D7602">
      <w:pPr>
        <w:pStyle w:val="31"/>
        <w:ind w:firstLine="709"/>
        <w:jc w:val="both"/>
        <w:rPr>
          <w:b/>
          <w:sz w:val="28"/>
          <w:szCs w:val="28"/>
        </w:rPr>
      </w:pPr>
    </w:p>
    <w:p w:rsidR="007D7602" w:rsidRPr="00F54B43" w:rsidRDefault="007D7602" w:rsidP="007D7602">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7D7602" w:rsidRPr="00F54B43" w:rsidRDefault="007D7602" w:rsidP="007D7602">
      <w:pPr>
        <w:pStyle w:val="ab"/>
        <w:ind w:firstLine="709"/>
        <w:rPr>
          <w:sz w:val="28"/>
          <w:szCs w:val="28"/>
        </w:rPr>
      </w:pPr>
    </w:p>
    <w:p w:rsidR="007D7602" w:rsidRPr="00F54B43" w:rsidRDefault="007D7602" w:rsidP="007D7602">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7D7602" w:rsidRPr="00F54B43" w:rsidRDefault="007D7602" w:rsidP="007D7602">
      <w:pPr>
        <w:pStyle w:val="ab"/>
        <w:ind w:firstLine="709"/>
        <w:jc w:val="center"/>
        <w:rPr>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компетенции которых относится принятие соответствующего акта, в течение одного месяца со дня его внесения.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-глава Зеньковского сельсовета – высшее должностное лицо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 исполнительно-распорядительный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7D7602" w:rsidRPr="00F54B43" w:rsidRDefault="007D7602" w:rsidP="007D7602">
      <w:pPr>
        <w:pStyle w:val="4"/>
        <w:keepNext w:val="0"/>
        <w:ind w:firstLine="567"/>
        <w:jc w:val="both"/>
        <w:rPr>
          <w:b w:val="0"/>
          <w:sz w:val="28"/>
          <w:szCs w:val="28"/>
        </w:rPr>
      </w:pPr>
      <w:r w:rsidRPr="00F54B43">
        <w:rPr>
          <w:b w:val="0"/>
          <w:sz w:val="28"/>
          <w:szCs w:val="28"/>
        </w:rPr>
        <w:t xml:space="preserve">  </w:t>
      </w:r>
    </w:p>
    <w:p w:rsidR="007D7602" w:rsidRPr="00F54B43" w:rsidRDefault="007D7602" w:rsidP="007D7602">
      <w:pPr>
        <w:pStyle w:val="4"/>
        <w:keepNext w:val="0"/>
        <w:ind w:firstLine="567"/>
        <w:jc w:val="both"/>
        <w:rPr>
          <w:b w:val="0"/>
          <w:sz w:val="28"/>
          <w:szCs w:val="28"/>
        </w:rPr>
      </w:pPr>
      <w:r w:rsidRPr="00F54B43">
        <w:rPr>
          <w:b w:val="0"/>
          <w:sz w:val="28"/>
          <w:szCs w:val="28"/>
        </w:rPr>
        <w:t xml:space="preserve">1. 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
    <w:p w:rsidR="007D7602" w:rsidRPr="00F54B43" w:rsidRDefault="007D7602" w:rsidP="007D7602">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нем присутствует менее 50 процентов от числа избранных депутатов. </w:t>
      </w:r>
    </w:p>
    <w:p w:rsidR="007D7602" w:rsidRPr="00F54B43" w:rsidRDefault="007D7602" w:rsidP="007D7602">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w:t>
      </w:r>
      <w:r w:rsidRPr="00F54B43">
        <w:rPr>
          <w:rFonts w:ascii="Times New Roman" w:hAnsi="Times New Roman"/>
          <w:sz w:val="28"/>
          <w:szCs w:val="28"/>
        </w:rPr>
        <w:lastRenderedPageBreak/>
        <w:t>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7D7602" w:rsidRPr="00F54B43" w:rsidRDefault="007D7602" w:rsidP="007D7602">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7D7602" w:rsidRPr="00F54B43" w:rsidRDefault="007D7602" w:rsidP="007D7602">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исключительной компетенции Зеньковского сельского Совета народных депутатов находятся следующие вопросы: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7602" w:rsidRPr="00E7371C" w:rsidRDefault="007D7602" w:rsidP="007D7602">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проводятся открыто Зеньковский сельский Совет народных депутатов может принять решение о проведении закрытого заседания. </w:t>
      </w:r>
    </w:p>
    <w:p w:rsidR="007D7602" w:rsidRPr="00F54B43" w:rsidRDefault="007D7602" w:rsidP="007D7602">
      <w:pPr>
        <w:pStyle w:val="14pt"/>
        <w:ind w:firstLine="709"/>
        <w:rPr>
          <w:b/>
          <w:i w:val="0"/>
          <w:iCs w:val="0"/>
        </w:rPr>
      </w:pPr>
    </w:p>
    <w:p w:rsidR="007D7602" w:rsidRPr="00F54B43" w:rsidRDefault="007D7602" w:rsidP="007D7602">
      <w:pPr>
        <w:pStyle w:val="14pt"/>
        <w:ind w:firstLine="709"/>
        <w:rPr>
          <w:b/>
          <w:i w:val="0"/>
          <w:iCs w:val="0"/>
        </w:rPr>
      </w:pPr>
      <w:r w:rsidRPr="00F54B43">
        <w:rPr>
          <w:b/>
          <w:i w:val="0"/>
          <w:iCs w:val="0"/>
        </w:rPr>
        <w:lastRenderedPageBreak/>
        <w:t xml:space="preserve">Статья 25. Досрочное прекращение полномочий </w:t>
      </w:r>
      <w:r w:rsidRPr="00F54B43">
        <w:rPr>
          <w:b/>
          <w:i w:val="0"/>
        </w:rPr>
        <w:t>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7D7602" w:rsidRPr="00F54B43" w:rsidRDefault="007D7602" w:rsidP="007D7602">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7D7602" w:rsidRPr="00FC1ACB" w:rsidRDefault="007D7602" w:rsidP="007D7602">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7602" w:rsidRPr="00F54B43" w:rsidRDefault="007D7602" w:rsidP="007D7602">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с </w:t>
      </w:r>
      <w:r w:rsidRPr="00354391">
        <w:rPr>
          <w:iCs w:val="0"/>
          <w:highlight w:val="yellow"/>
        </w:rPr>
        <w:t>частями 3, 5</w:t>
      </w:r>
      <w:r>
        <w:rPr>
          <w:iCs w:val="0"/>
          <w:highlight w:val="yellow"/>
        </w:rPr>
        <w:t>, 7.</w:t>
      </w:r>
      <w:r w:rsidRPr="00354391">
        <w:rPr>
          <w:iCs w:val="0"/>
          <w:highlight w:val="yellow"/>
        </w:rPr>
        <w:t>2  статьи</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7D7602" w:rsidRPr="00F54B43" w:rsidRDefault="007D7602" w:rsidP="007D7602">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7D7602" w:rsidRPr="00F54B43" w:rsidRDefault="007D7602" w:rsidP="007D7602">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в </w:t>
      </w:r>
      <w:r w:rsidRPr="00F54B43">
        <w:rPr>
          <w:rFonts w:ascii="Times New Roman" w:hAnsi="Times New Roman"/>
          <w:iCs/>
          <w:sz w:val="28"/>
          <w:szCs w:val="28"/>
        </w:rPr>
        <w:t xml:space="preserve">Зеньковский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w:t>
      </w:r>
      <w:r w:rsidRPr="00F54B43">
        <w:rPr>
          <w:rFonts w:ascii="Times New Roman" w:hAnsi="Times New Roman"/>
          <w:sz w:val="28"/>
          <w:szCs w:val="28"/>
        </w:rPr>
        <w:lastRenderedPageBreak/>
        <w:t xml:space="preserve">сельсовета и обладающим избирательным правом, на основании всеобщего равного и прямого избирательного права при тайном голосовании. </w:t>
      </w:r>
    </w:p>
    <w:p w:rsidR="007D7602" w:rsidRPr="00F54B43" w:rsidRDefault="007D7602" w:rsidP="007D7602">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5. 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095317">
        <w:rPr>
          <w:rFonts w:ascii="Times New Roman" w:hAnsi="Times New Roman"/>
          <w:color w:val="00B050"/>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095317">
        <w:rPr>
          <w:rFonts w:ascii="Times New Roman" w:hAnsi="Times New Roman"/>
          <w:color w:val="00B050"/>
          <w:sz w:val="28"/>
          <w:szCs w:val="28"/>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 ,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D7602" w:rsidRPr="00095317" w:rsidRDefault="007D7602" w:rsidP="007D7602">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7602" w:rsidRPr="00FC1ACB"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7D7602" w:rsidRPr="00F54B43" w:rsidRDefault="007D7602" w:rsidP="007D7602">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7D7602" w:rsidRPr="00F54B43" w:rsidRDefault="007D7602" w:rsidP="007D7602">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7D7602" w:rsidRPr="00F54B43" w:rsidRDefault="007D7602" w:rsidP="007D7602">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18"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19" w:history="1">
        <w:r w:rsidRPr="00F54B43">
          <w:rPr>
            <w:rStyle w:val="af6"/>
            <w:sz w:val="28"/>
            <w:szCs w:val="28"/>
          </w:rPr>
          <w:t>законом</w:t>
        </w:r>
      </w:hyperlink>
      <w:r w:rsidRPr="00F54B43">
        <w:rPr>
          <w:sz w:val="28"/>
          <w:szCs w:val="28"/>
        </w:rPr>
        <w:t xml:space="preserve"> от 3 декабря 2012 года N 230-ФЗ "О контроле за соответствием расходов лиц, замещающих государственные </w:t>
      </w:r>
    </w:p>
    <w:p w:rsidR="007D7602" w:rsidRPr="00F54B43" w:rsidRDefault="007D7602" w:rsidP="007D7602">
      <w:pPr>
        <w:pStyle w:val="ab"/>
        <w:ind w:firstLine="0"/>
        <w:rPr>
          <w:sz w:val="28"/>
          <w:szCs w:val="28"/>
        </w:rPr>
      </w:pPr>
      <w:r w:rsidRPr="00F54B43">
        <w:rPr>
          <w:sz w:val="28"/>
          <w:szCs w:val="28"/>
        </w:rPr>
        <w:t xml:space="preserve">должности, и иных лиц их доходам", Федеральным </w:t>
      </w:r>
      <w:hyperlink r:id="rId20"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w:t>
      </w:r>
      <w:r w:rsidRPr="00F54B43">
        <w:rPr>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11) в иных случаях, установленных федеральным законодательством.</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7D7602" w:rsidRPr="00F54B43" w:rsidRDefault="007D7602" w:rsidP="007D7602">
      <w:pPr>
        <w:pStyle w:val="ab"/>
        <w:ind w:firstLine="709"/>
        <w:rPr>
          <w:sz w:val="28"/>
          <w:szCs w:val="28"/>
        </w:rPr>
      </w:pPr>
      <w:r w:rsidRPr="00F54B43">
        <w:rPr>
          <w:sz w:val="28"/>
          <w:szCs w:val="28"/>
        </w:rPr>
        <w:t>а) условия работы, обеспечивающие исполнение своих полномочий;</w:t>
      </w:r>
    </w:p>
    <w:p w:rsidR="007D7602" w:rsidRPr="00F54B43" w:rsidRDefault="007D7602" w:rsidP="007D7602">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7D7602" w:rsidRPr="00F54B43" w:rsidRDefault="007D7602" w:rsidP="007D7602">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7D7602" w:rsidRPr="00F54B43" w:rsidRDefault="007D7602" w:rsidP="007D7602">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29. Глава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7D7602" w:rsidRPr="00F54B43" w:rsidRDefault="007D7602" w:rsidP="007D7602">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7D7602" w:rsidRPr="00F54B43" w:rsidRDefault="007D7602" w:rsidP="007D7602">
      <w:pPr>
        <w:pStyle w:val="ab"/>
        <w:ind w:firstLine="0"/>
        <w:rPr>
          <w:sz w:val="28"/>
          <w:szCs w:val="28"/>
        </w:rPr>
      </w:pPr>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7D7602" w:rsidRPr="00A579E3" w:rsidRDefault="007D7602" w:rsidP="007D7602">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7D7602" w:rsidRPr="00FC1ACB" w:rsidRDefault="007D7602" w:rsidP="007D7602">
      <w:pPr>
        <w:spacing w:after="0" w:line="240" w:lineRule="auto"/>
        <w:ind w:firstLine="709"/>
        <w:jc w:val="both"/>
        <w:rPr>
          <w:rFonts w:ascii="Times New Roman" w:hAnsi="Times New Roman"/>
          <w:color w:val="00B050"/>
          <w:sz w:val="28"/>
          <w:szCs w:val="28"/>
        </w:rPr>
      </w:pPr>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 Федеральным </w:t>
      </w:r>
      <w:hyperlink r:id="rId22"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A579E3" w:rsidRDefault="007D7602" w:rsidP="007D7602">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F54B43">
        <w:rPr>
          <w:rFonts w:ascii="Times New Roman" w:hAnsi="Times New Roman"/>
          <w:sz w:val="28"/>
          <w:szCs w:val="28"/>
        </w:rPr>
        <w:lastRenderedPageBreak/>
        <w:t>законами Амурской области, ему не поручено участвовать в управлении этой организацией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Глава Зеньковского сельсовета в своей деятельности подконтролен и подотчетен населению и Зеньковского сельскому Совету народных депутатов.</w:t>
      </w:r>
    </w:p>
    <w:p w:rsidR="007D7602" w:rsidRPr="00B247DD"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B247DD">
        <w:rPr>
          <w:rFonts w:ascii="Times New Roman" w:hAnsi="Times New Roman"/>
          <w:iCs/>
          <w:sz w:val="28"/>
          <w:szCs w:val="28"/>
          <w:highlight w:val="cyan"/>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 был бы вправе принять решение о назначении выборов главы Зеньковского сельсовета в соответствии с Федеральным </w:t>
      </w:r>
      <w:hyperlink r:id="rId24"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7D7602" w:rsidRPr="00F54B43" w:rsidRDefault="007D7602" w:rsidP="007D7602">
      <w:pPr>
        <w:pStyle w:val="4"/>
        <w:keepNext w:val="0"/>
        <w:ind w:firstLine="709"/>
        <w:jc w:val="both"/>
        <w:rPr>
          <w:i/>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30. Полномочия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 Глава Зеньковского сельсовета обладает следующими полномочиями: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представляет Зеньковского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5"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6"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7"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7D7602" w:rsidRDefault="007D7602" w:rsidP="007D7602">
      <w:pPr>
        <w:autoSpaceDE w:val="0"/>
        <w:autoSpaceDN w:val="0"/>
        <w:adjustRightInd w:val="0"/>
        <w:spacing w:after="0" w:line="240" w:lineRule="auto"/>
        <w:jc w:val="both"/>
        <w:rPr>
          <w:rFonts w:ascii="Times New Roman" w:hAnsi="Times New Roman"/>
          <w:sz w:val="28"/>
          <w:szCs w:val="28"/>
        </w:rPr>
      </w:pPr>
    </w:p>
    <w:p w:rsidR="007D7602"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соответствии </w:t>
      </w:r>
      <w:r w:rsidRPr="00354391">
        <w:rPr>
          <w:rFonts w:ascii="Times New Roman" w:hAnsi="Times New Roman"/>
          <w:i/>
          <w:sz w:val="28"/>
          <w:szCs w:val="28"/>
          <w:highlight w:val="yellow"/>
        </w:rPr>
        <w:t xml:space="preserve">с </w:t>
      </w:r>
      <w:hyperlink r:id="rId28" w:history="1">
        <w:r w:rsidRPr="00354391">
          <w:rPr>
            <w:rStyle w:val="af6"/>
            <w:rFonts w:ascii="Times New Roman" w:hAnsi="Times New Roman"/>
            <w:i/>
            <w:sz w:val="28"/>
            <w:szCs w:val="28"/>
            <w:highlight w:val="yellow"/>
          </w:rPr>
          <w:t>частями 3</w:t>
        </w:r>
      </w:hyperlink>
      <w:r>
        <w:rPr>
          <w:rFonts w:ascii="Times New Roman" w:hAnsi="Times New Roman"/>
          <w:i/>
          <w:sz w:val="28"/>
          <w:szCs w:val="28"/>
          <w:highlight w:val="yellow"/>
        </w:rPr>
        <w:t>, 5, 7.</w:t>
      </w:r>
      <w:r w:rsidRPr="00354391">
        <w:rPr>
          <w:rFonts w:ascii="Times New Roman" w:hAnsi="Times New Roman"/>
          <w:i/>
          <w:sz w:val="28"/>
          <w:szCs w:val="28"/>
          <w:highlight w:val="yellow"/>
        </w:rPr>
        <w:t xml:space="preserve"> 2 </w:t>
      </w:r>
      <w:hyperlink r:id="rId29" w:history="1">
        <w:r w:rsidRPr="00354391">
          <w:rPr>
            <w:rStyle w:val="af6"/>
            <w:rFonts w:ascii="Times New Roman" w:hAnsi="Times New Roman"/>
            <w:i/>
            <w:sz w:val="28"/>
            <w:szCs w:val="28"/>
            <w:highlight w:val="yellow"/>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7602" w:rsidRPr="00FC1ACB" w:rsidRDefault="007D7602" w:rsidP="007D7602">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r>
        <w:rPr>
          <w:rFonts w:ascii="Times New Roman" w:hAnsi="Times New Roman"/>
          <w:sz w:val="28"/>
          <w:szCs w:val="28"/>
        </w:rPr>
        <w:t xml:space="preserve">  </w:t>
      </w:r>
      <w:r w:rsidRPr="00FC1ACB">
        <w:rPr>
          <w:rFonts w:ascii="Times New Roman" w:hAnsi="Times New Roman"/>
          <w:color w:val="00B050"/>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7602" w:rsidRPr="00FC1ACB"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7602" w:rsidRPr="00E7371C" w:rsidRDefault="007D7602" w:rsidP="007D7602">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 xml:space="preserve">В случае,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w:t>
      </w:r>
      <w:r w:rsidRPr="00E7371C">
        <w:rPr>
          <w:color w:val="C00000"/>
          <w:sz w:val="28"/>
          <w:szCs w:val="28"/>
          <w:shd w:val="clear" w:color="auto" w:fill="FFFFFF"/>
        </w:rPr>
        <w:lastRenderedPageBreak/>
        <w:t>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Глава сельсовета вправе уйти в отставку по собственному желанию на основании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7D7602" w:rsidRPr="009E3580" w:rsidRDefault="007D7602" w:rsidP="007D7602">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7602" w:rsidRPr="00F54B43" w:rsidRDefault="007D7602" w:rsidP="007D7602">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7D7602" w:rsidRPr="00F54B43" w:rsidRDefault="007D7602" w:rsidP="007D7602">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7D7602" w:rsidRPr="00F54B43" w:rsidRDefault="007D7602" w:rsidP="007D7602">
      <w:pPr>
        <w:pStyle w:val="ab"/>
        <w:ind w:firstLine="708"/>
        <w:rPr>
          <w:sz w:val="28"/>
          <w:szCs w:val="28"/>
        </w:rPr>
      </w:pPr>
      <w:r w:rsidRPr="00F54B43">
        <w:rPr>
          <w:sz w:val="28"/>
          <w:szCs w:val="28"/>
        </w:rPr>
        <w:t>Главе Зеньковского сельсовета гарантируется:</w:t>
      </w:r>
    </w:p>
    <w:p w:rsidR="007D7602" w:rsidRPr="00F54B43" w:rsidRDefault="007D7602" w:rsidP="007D7602">
      <w:pPr>
        <w:pStyle w:val="ab"/>
        <w:ind w:firstLine="709"/>
        <w:rPr>
          <w:sz w:val="28"/>
          <w:szCs w:val="28"/>
        </w:rPr>
      </w:pPr>
      <w:r w:rsidRPr="00F54B43">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7D7602" w:rsidRPr="00F54B43" w:rsidRDefault="007D7602" w:rsidP="007D7602">
      <w:pPr>
        <w:pStyle w:val="ab"/>
        <w:ind w:firstLine="709"/>
        <w:rPr>
          <w:sz w:val="28"/>
          <w:szCs w:val="28"/>
        </w:rPr>
      </w:pPr>
      <w:r w:rsidRPr="00F54B43">
        <w:rPr>
          <w:sz w:val="28"/>
          <w:szCs w:val="28"/>
        </w:rPr>
        <w:t>б) ежегодный оплачиваемый отпуск;</w:t>
      </w:r>
    </w:p>
    <w:p w:rsidR="007D7602" w:rsidRPr="00F54B43" w:rsidRDefault="007D7602" w:rsidP="007D7602">
      <w:pPr>
        <w:pStyle w:val="ab"/>
        <w:ind w:firstLine="709"/>
        <w:rPr>
          <w:sz w:val="28"/>
          <w:szCs w:val="28"/>
        </w:rPr>
      </w:pPr>
      <w:r w:rsidRPr="00F54B43">
        <w:rPr>
          <w:sz w:val="28"/>
          <w:szCs w:val="28"/>
        </w:rPr>
        <w:lastRenderedPageBreak/>
        <w:t>в) медицинское обслуживание;</w:t>
      </w:r>
    </w:p>
    <w:p w:rsidR="007D7602" w:rsidRPr="00F54B43" w:rsidRDefault="007D7602" w:rsidP="007D7602">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7D7602" w:rsidRPr="00F54B43" w:rsidRDefault="007D7602" w:rsidP="007D7602">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7D7602" w:rsidRPr="00F54B43" w:rsidRDefault="007D7602" w:rsidP="007D7602">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7D7602" w:rsidRPr="00F54B43" w:rsidRDefault="007D7602" w:rsidP="007D7602">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pacing w:val="-8"/>
          <w:sz w:val="28"/>
          <w:szCs w:val="28"/>
        </w:rPr>
      </w:pPr>
      <w:r w:rsidRPr="00F54B43">
        <w:rPr>
          <w:rFonts w:ascii="Times New Roman" w:hAnsi="Times New Roman"/>
          <w:sz w:val="28"/>
          <w:szCs w:val="28"/>
        </w:rPr>
        <w:t xml:space="preserve">           - при замещении муниципальной должности сельсовета сроком от трех до пяти лет - 25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от пяти до семи лет - 35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семь и более лет - 45 процентов денежного вознаграждения по соответствующей должности.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7D7602" w:rsidRPr="00F54B43" w:rsidRDefault="007D7602" w:rsidP="007D7602">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7D7602" w:rsidRPr="00F54B43" w:rsidRDefault="007D7602" w:rsidP="007D7602">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 xml:space="preserve">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w:t>
      </w:r>
      <w:r w:rsidRPr="00F54B43">
        <w:rPr>
          <w:rFonts w:ascii="Times New Roman" w:hAnsi="Times New Roman"/>
          <w:sz w:val="28"/>
          <w:szCs w:val="28"/>
        </w:rPr>
        <w:lastRenderedPageBreak/>
        <w:t>выбору лица, замещавшего муниципальную должность, при условии замещения данной должности не менее одного года.</w:t>
      </w:r>
    </w:p>
    <w:p w:rsidR="007D7602" w:rsidRPr="00F54B43" w:rsidRDefault="007D7602" w:rsidP="007D7602">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имеющему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7D7602" w:rsidRPr="00F54B43" w:rsidRDefault="007D7602" w:rsidP="007D7602">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33. Администрация Зеньковского сельсовета</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Местной Администрацией руководит глава Зеньковского сельсовета на принципах единоначалия.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7D7602" w:rsidRPr="00F54B43" w:rsidRDefault="007D7602" w:rsidP="007D7602">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электро-, тепло-, газо и водоснабжения населения Зеньковского сельсовета, водоотведения, снабжения населения топливом;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13) формирование и размещение муниципального заказа;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контроля за использованием земель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нежилые (жилые);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Верхнеполтавского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 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44) содействие в развитии сельскохозяйственного производства, создание условий для развития малого предпринимательства;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софинансирования капитального  ремонта жилых домов, находящихся в муниципальной собственности до 01.03.2005 года;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национально-  культурных автономий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7D7602"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7D7602" w:rsidRPr="00353590" w:rsidRDefault="007D7602" w:rsidP="007D760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7D7602" w:rsidRPr="00F54B43" w:rsidRDefault="007D7602" w:rsidP="007D7602">
      <w:pPr>
        <w:pStyle w:val="23"/>
        <w:ind w:firstLine="709"/>
        <w:rPr>
          <w:sz w:val="28"/>
          <w:szCs w:val="28"/>
        </w:rPr>
      </w:pPr>
      <w:r w:rsidRPr="00F54B43">
        <w:rPr>
          <w:sz w:val="28"/>
          <w:szCs w:val="28"/>
        </w:rPr>
        <w:t>1) руководит ее деятельностью в соответствии с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7D7602" w:rsidRPr="00F54B43" w:rsidRDefault="007D7602" w:rsidP="007D7602">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14) осуществляет иные полномочия в соответствии с федеральным законодательством и законодательством Амурской области.</w:t>
      </w:r>
    </w:p>
    <w:p w:rsidR="007D7602" w:rsidRPr="00F54B43" w:rsidRDefault="007D7602" w:rsidP="007D7602">
      <w:pPr>
        <w:pStyle w:val="ab"/>
        <w:rPr>
          <w:b/>
          <w:sz w:val="28"/>
          <w:szCs w:val="28"/>
        </w:rPr>
      </w:pPr>
    </w:p>
    <w:p w:rsidR="007D7602" w:rsidRPr="00F54B43" w:rsidRDefault="007D7602" w:rsidP="007D7602">
      <w:pPr>
        <w:pStyle w:val="ab"/>
        <w:rPr>
          <w:b/>
          <w:sz w:val="28"/>
          <w:szCs w:val="28"/>
        </w:rPr>
      </w:pPr>
      <w:r w:rsidRPr="00F54B43">
        <w:rPr>
          <w:b/>
          <w:sz w:val="28"/>
          <w:szCs w:val="28"/>
        </w:rPr>
        <w:t>Статья 36. Муниципальный контроль</w:t>
      </w:r>
    </w:p>
    <w:p w:rsidR="007D7602" w:rsidRPr="00F54B43" w:rsidRDefault="007D7602" w:rsidP="007D7602">
      <w:pPr>
        <w:pStyle w:val="23"/>
        <w:rPr>
          <w:spacing w:val="8"/>
          <w:sz w:val="28"/>
          <w:szCs w:val="28"/>
        </w:rPr>
      </w:pPr>
      <w:r w:rsidRPr="00F54B43">
        <w:rPr>
          <w:sz w:val="28"/>
          <w:szCs w:val="28"/>
        </w:rPr>
        <w:t>1.</w:t>
      </w:r>
      <w:r w:rsidRPr="00F54B43">
        <w:rPr>
          <w:spacing w:val="8"/>
          <w:sz w:val="28"/>
          <w:szCs w:val="28"/>
        </w:rPr>
        <w:t xml:space="preserve"> </w:t>
      </w:r>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
    <w:p w:rsidR="007D7602" w:rsidRPr="00F54B43" w:rsidRDefault="007D7602" w:rsidP="007D7602">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7D7602" w:rsidRPr="00F54B43" w:rsidRDefault="007D7602" w:rsidP="007D7602">
      <w:pPr>
        <w:pStyle w:val="4"/>
        <w:keepNext w:val="0"/>
        <w:ind w:firstLine="708"/>
        <w:rPr>
          <w:b w:val="0"/>
          <w:sz w:val="28"/>
          <w:szCs w:val="28"/>
        </w:rPr>
      </w:pPr>
      <w:r w:rsidRPr="00F54B43">
        <w:rPr>
          <w:b w:val="0"/>
          <w:sz w:val="28"/>
          <w:szCs w:val="28"/>
        </w:rPr>
        <w:t>38</w:t>
      </w:r>
    </w:p>
    <w:p w:rsidR="007D7602" w:rsidRPr="00F54B43" w:rsidRDefault="007D7602" w:rsidP="007D7602">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5. 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 комиссии Амурской области, а также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в) если полномочия территориальной комиссии возложены на избирательную комиссию муниципального района, члены избирательной </w:t>
      </w:r>
      <w:r w:rsidRPr="00F54B43">
        <w:rPr>
          <w:rFonts w:ascii="Times New Roman" w:hAnsi="Times New Roman"/>
          <w:sz w:val="28"/>
          <w:szCs w:val="28"/>
        </w:rPr>
        <w:lastRenderedPageBreak/>
        <w:t>комиссии Зеньковского сельсовета назначаются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осуществляет на территории Зеньковского сельсовета контроль за соблюдением избирательных прав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местного референдума соблюдения единого порядка опубликования итогов голосования и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з)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7D7602" w:rsidRPr="00F54B43" w:rsidRDefault="007D7602" w:rsidP="007D7602">
      <w:pPr>
        <w:pStyle w:val="ConsNormal"/>
        <w:widowControl/>
        <w:ind w:firstLine="709"/>
        <w:jc w:val="center"/>
        <w:rPr>
          <w:rFonts w:ascii="Times New Roman" w:hAnsi="Times New Roman" w:cs="Times New Roman"/>
          <w:b/>
          <w:sz w:val="28"/>
          <w:szCs w:val="28"/>
        </w:rPr>
      </w:pPr>
    </w:p>
    <w:p w:rsidR="007D7602" w:rsidRPr="00F54B43" w:rsidRDefault="007D7602" w:rsidP="007D7602">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Устав Зеньковского сельсовета, решения, принимаемые на местном референдуме;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lastRenderedPageBreak/>
        <w:t>Статья 40. Принятие Устава Зеньковского сельсовета, внесение в него изменений и дополнений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5E1FFD"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 образований Амурской области.</w:t>
      </w:r>
    </w:p>
    <w:p w:rsidR="007D7602" w:rsidRDefault="007D7602" w:rsidP="007D7602">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 xml:space="preserve">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rsidRPr="009E3580">
        <w:rPr>
          <w:rFonts w:ascii="Times New Roman" w:hAnsi="Times New Roman"/>
          <w:color w:val="000000"/>
          <w:sz w:val="28"/>
          <w:szCs w:val="28"/>
          <w:highlight w:val="cyan"/>
        </w:rPr>
        <w:lastRenderedPageBreak/>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7602" w:rsidRPr="005E1FFD" w:rsidRDefault="007D7602" w:rsidP="007D7602">
      <w:pPr>
        <w:pStyle w:val="4"/>
        <w:keepNext w:val="0"/>
        <w:ind w:firstLine="709"/>
        <w:jc w:val="both"/>
        <w:rPr>
          <w:color w:val="00B050"/>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41. Решения, принятые на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 Амурской области, настоящим Уставом.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мотивированным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7D7602" w:rsidRPr="00F54B43" w:rsidRDefault="007D7602" w:rsidP="007D7602">
      <w:pPr>
        <w:pStyle w:val="6"/>
        <w:keepNext w:val="0"/>
        <w:ind w:firstLine="709"/>
        <w:rPr>
          <w:sz w:val="28"/>
          <w:szCs w:val="28"/>
        </w:rPr>
      </w:pPr>
    </w:p>
    <w:p w:rsidR="007D7602" w:rsidRPr="00F54B43" w:rsidRDefault="007D7602" w:rsidP="007D7602">
      <w:pPr>
        <w:pStyle w:val="6"/>
        <w:keepNext w:val="0"/>
        <w:ind w:firstLine="709"/>
        <w:rPr>
          <w:sz w:val="28"/>
          <w:szCs w:val="28"/>
        </w:rPr>
      </w:pPr>
      <w:r w:rsidRPr="00F54B43">
        <w:rPr>
          <w:sz w:val="28"/>
          <w:szCs w:val="28"/>
        </w:rPr>
        <w:t>Статья 43.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pStyle w:val="2"/>
        <w:keepNext w:val="0"/>
        <w:ind w:firstLine="709"/>
        <w:rPr>
          <w:sz w:val="28"/>
          <w:szCs w:val="28"/>
        </w:rPr>
      </w:pPr>
    </w:p>
    <w:p w:rsidR="007D7602" w:rsidRPr="00F54B43" w:rsidRDefault="007D7602" w:rsidP="007D7602">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7D7602" w:rsidRPr="00F54B43" w:rsidRDefault="007D7602" w:rsidP="007D7602">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7D7602" w:rsidRPr="00F54B43" w:rsidRDefault="007D7602" w:rsidP="007D7602">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sz w:val="28"/>
          <w:szCs w:val="28"/>
        </w:rPr>
      </w:pPr>
    </w:p>
    <w:p w:rsidR="007D7602" w:rsidRPr="00F54B43" w:rsidRDefault="007D7602" w:rsidP="007D7602">
      <w:pPr>
        <w:pStyle w:val="21"/>
        <w:ind w:firstLine="709"/>
        <w:jc w:val="both"/>
        <w:rPr>
          <w:bCs/>
          <w:sz w:val="28"/>
          <w:szCs w:val="28"/>
        </w:rPr>
      </w:pPr>
      <w:r w:rsidRPr="00F54B43">
        <w:rPr>
          <w:bCs/>
          <w:sz w:val="28"/>
          <w:szCs w:val="28"/>
        </w:rPr>
        <w:lastRenderedPageBreak/>
        <w:t>Статья 48. Порядок обнародования муниципальных правовых актов</w:t>
      </w:r>
    </w:p>
    <w:p w:rsidR="007D7602" w:rsidRPr="00F54B43" w:rsidRDefault="007D7602" w:rsidP="007D7602">
      <w:pPr>
        <w:pStyle w:val="21"/>
        <w:ind w:firstLine="709"/>
        <w:jc w:val="both"/>
        <w:rPr>
          <w:b w:val="0"/>
          <w:bCs/>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1. Обнародование муниципальных правовых актов осуществляется путем их вывешивания на стенде официальной информации, размещенном в здании Администрации Зеньковского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7D7602" w:rsidRPr="00F54B43" w:rsidRDefault="007D7602" w:rsidP="007D7602">
      <w:pPr>
        <w:spacing w:after="0" w:line="240" w:lineRule="auto"/>
        <w:ind w:firstLine="720"/>
        <w:jc w:val="both"/>
        <w:rPr>
          <w:rFonts w:ascii="Times New Roman" w:hAnsi="Times New Roman"/>
          <w:b/>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7D7602" w:rsidRPr="00F54B43" w:rsidRDefault="007D7602" w:rsidP="007D7602">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50. Муниципальное имущество</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7D7602" w:rsidRPr="00F54B43" w:rsidRDefault="007D7602" w:rsidP="007D7602">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7D7602" w:rsidRPr="00F54B43" w:rsidRDefault="007D7602" w:rsidP="007D7602">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7D7602" w:rsidRPr="00F54B43" w:rsidRDefault="007D7602" w:rsidP="007D7602">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w:t>
      </w:r>
      <w:r w:rsidRPr="00F54B43">
        <w:rPr>
          <w:rFonts w:ascii="Times New Roman" w:hAnsi="Times New Roman"/>
          <w:bCs/>
          <w:sz w:val="28"/>
          <w:szCs w:val="28"/>
        </w:rPr>
        <w:lastRenderedPageBreak/>
        <w:t>учреждения принимается по инициативе, либо с согласия муниципального учреждения в соответствии с федеральным законодательством.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7D7602" w:rsidRPr="00F54B43" w:rsidRDefault="007D7602" w:rsidP="007D7602">
      <w:pPr>
        <w:pStyle w:val="ab"/>
        <w:ind w:firstLine="709"/>
        <w:rPr>
          <w:sz w:val="28"/>
          <w:szCs w:val="28"/>
        </w:rPr>
      </w:pPr>
      <w:r w:rsidRPr="00F54B43">
        <w:rPr>
          <w:sz w:val="28"/>
          <w:szCs w:val="28"/>
        </w:rPr>
        <w:lastRenderedPageBreak/>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субсидиарно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7D7602" w:rsidRPr="00F54B43" w:rsidRDefault="007D7602" w:rsidP="007D7602">
      <w:pPr>
        <w:pStyle w:val="7"/>
        <w:keepNext w:val="0"/>
        <w:ind w:firstLine="709"/>
        <w:jc w:val="both"/>
        <w:rPr>
          <w:szCs w:val="28"/>
        </w:rPr>
      </w:pPr>
    </w:p>
    <w:p w:rsidR="007D7602" w:rsidRPr="00F54B43" w:rsidRDefault="007D7602" w:rsidP="007D7602">
      <w:pPr>
        <w:pStyle w:val="7"/>
        <w:keepNext w:val="0"/>
        <w:ind w:firstLine="709"/>
        <w:jc w:val="both"/>
        <w:rPr>
          <w:szCs w:val="28"/>
        </w:rPr>
      </w:pPr>
      <w:r w:rsidRPr="00F54B43">
        <w:rPr>
          <w:szCs w:val="28"/>
        </w:rPr>
        <w:t>Статья 52. Местный бюджет</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7D7602" w:rsidRPr="00F54B43" w:rsidRDefault="007D7602" w:rsidP="007D7602">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7D7602" w:rsidRPr="00F54B43" w:rsidRDefault="007D7602" w:rsidP="007D7602">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7D7602" w:rsidRPr="00F54B43" w:rsidRDefault="007D7602" w:rsidP="007D7602">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7D7602" w:rsidRPr="00F54B43" w:rsidRDefault="007D7602" w:rsidP="007D7602">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рассмотрение и утверждение бюджета;</w:t>
      </w:r>
    </w:p>
    <w:p w:rsidR="007D7602" w:rsidRPr="00F54B43" w:rsidRDefault="007D7602" w:rsidP="007D7602">
      <w:pPr>
        <w:pStyle w:val="21"/>
        <w:ind w:firstLine="709"/>
        <w:jc w:val="both"/>
        <w:rPr>
          <w:b w:val="0"/>
          <w:sz w:val="28"/>
          <w:szCs w:val="28"/>
        </w:rPr>
      </w:pPr>
      <w:r w:rsidRPr="00F54B43">
        <w:rPr>
          <w:b w:val="0"/>
          <w:sz w:val="28"/>
          <w:szCs w:val="28"/>
        </w:rPr>
        <w:t>- исполнение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7D7602" w:rsidRPr="00F54B43" w:rsidRDefault="007D7602" w:rsidP="007D7602">
      <w:pPr>
        <w:pStyle w:val="21"/>
        <w:ind w:firstLine="709"/>
        <w:jc w:val="both"/>
        <w:rPr>
          <w:b w:val="0"/>
          <w:sz w:val="28"/>
          <w:szCs w:val="28"/>
        </w:rPr>
      </w:pPr>
      <w:r w:rsidRPr="00F54B43">
        <w:rPr>
          <w:b w:val="0"/>
          <w:sz w:val="28"/>
          <w:szCs w:val="28"/>
        </w:rPr>
        <w:t>5. Формирование проекта бюджета начинается не позднее чем за 4 месяца до начала очередного финансового года.</w:t>
      </w:r>
    </w:p>
    <w:p w:rsidR="007D7602" w:rsidRPr="00F54B43" w:rsidRDefault="007D7602" w:rsidP="007D7602">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в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контроль за исполнением бюджета в следующих формах:</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Cs/>
          <w:sz w:val="28"/>
          <w:szCs w:val="28"/>
        </w:rPr>
        <w:lastRenderedPageBreak/>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7D7602" w:rsidRPr="00F54B43" w:rsidRDefault="007D7602" w:rsidP="007D7602">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602" w:rsidRPr="00F54B43" w:rsidRDefault="007D7602" w:rsidP="007D7602">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pStyle w:val="4"/>
        <w:keepNext w:val="0"/>
        <w:ind w:firstLine="709"/>
        <w:jc w:val="both"/>
        <w:rPr>
          <w:b w:val="0"/>
          <w:sz w:val="28"/>
          <w:szCs w:val="28"/>
        </w:rPr>
      </w:pPr>
      <w:r w:rsidRPr="00F54B43">
        <w:rPr>
          <w:sz w:val="28"/>
          <w:szCs w:val="28"/>
        </w:rPr>
        <w:t>Статья 54. Муниципальные заимствования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Органы местного самоуправления и должностные лица местного самоуправления в соответствии с федеральным законодательством несут ответственность перед: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2.2. 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течении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течении трех месяцев подряд.;</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D7602" w:rsidRPr="00D3068A"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 xml:space="preserve">2. Глава Зеньковского сельсовета, в отношении которого Губернатором Амурской области был издан правовой акт об отрешении от должности, </w:t>
      </w:r>
      <w:r w:rsidRPr="00F54B43">
        <w:rPr>
          <w:rFonts w:ascii="Times New Roman" w:hAnsi="Times New Roman" w:cs="Times New Roman"/>
          <w:sz w:val="28"/>
          <w:szCs w:val="28"/>
        </w:rPr>
        <w:lastRenderedPageBreak/>
        <w:t>вправе обжаловать данный правовой акт в судебном порядке в течение 10 дней со дня его официального опубликования.</w:t>
      </w:r>
    </w:p>
    <w:p w:rsidR="007D7602" w:rsidRPr="00F54B43" w:rsidRDefault="007D7602" w:rsidP="007D7602">
      <w:pPr>
        <w:autoSpaceDE w:val="0"/>
        <w:autoSpaceDN w:val="0"/>
        <w:adjustRightInd w:val="0"/>
        <w:spacing w:after="0" w:line="240" w:lineRule="auto"/>
        <w:ind w:firstLine="540"/>
        <w:jc w:val="center"/>
        <w:outlineLvl w:val="1"/>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0"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1"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w:t>
      </w:r>
      <w:r w:rsidRPr="00F54B43">
        <w:rPr>
          <w:rFonts w:ascii="Times New Roman" w:hAnsi="Times New Roman"/>
          <w:sz w:val="28"/>
          <w:szCs w:val="28"/>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в Зеньковский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данной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инициативы глава Зеньковского сельсовета и Губернатор Амурской области уведомляются не позднее дня, следующего за днем внесения указанного обращения в Зеньковский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Инициатива Губернатора Амурской области об удалении главы Зеньковского сельсовета в отставку оформляется в виде обращения, которое вносится в Зеньковский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в Зеньковский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w:t>
      </w:r>
      <w:r w:rsidRPr="00F54B43">
        <w:rPr>
          <w:rFonts w:ascii="Times New Roman" w:hAnsi="Times New Roman"/>
          <w:sz w:val="28"/>
          <w:szCs w:val="28"/>
        </w:rPr>
        <w:lastRenderedPageBreak/>
        <w:t>Советом народных депутатов в течение одного месяца со дня внесения соответствующего обращения.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13. В случае,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котором рассматривался указанный вопрос.</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lastRenderedPageBreak/>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7D7602" w:rsidRPr="00F54B43" w:rsidRDefault="007D7602" w:rsidP="007D7602">
      <w:pPr>
        <w:pStyle w:val="21"/>
        <w:ind w:firstLine="709"/>
        <w:jc w:val="both"/>
        <w:rPr>
          <w:sz w:val="28"/>
          <w:szCs w:val="28"/>
        </w:rPr>
      </w:pPr>
      <w:r w:rsidRPr="00F54B43">
        <w:rPr>
          <w:sz w:val="28"/>
          <w:szCs w:val="28"/>
        </w:rPr>
        <w:t>Статья 61. Контроль за деятельностью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местного самоуправления могут быть обжалованы в суд или арбитражный суд в порядке установленном действующим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7D7602" w:rsidRPr="00F54B43" w:rsidRDefault="007D7602" w:rsidP="007D7602">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7D7602" w:rsidRPr="00F54B43" w:rsidRDefault="007D7602" w:rsidP="007D7602">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jc w:val="both"/>
        <w:rPr>
          <w:rFonts w:ascii="Times New Roman" w:hAnsi="Times New Roman"/>
          <w:sz w:val="28"/>
          <w:szCs w:val="28"/>
        </w:rPr>
      </w:pPr>
    </w:p>
    <w:p w:rsidR="007D7602" w:rsidRPr="00F54B43" w:rsidRDefault="007D7602" w:rsidP="007D7602">
      <w:pPr>
        <w:rPr>
          <w:rFonts w:ascii="Times New Roman" w:hAnsi="Times New Roman"/>
          <w:sz w:val="28"/>
          <w:szCs w:val="28"/>
        </w:rPr>
      </w:pPr>
    </w:p>
    <w:p w:rsidR="0048056C" w:rsidRDefault="0048056C"/>
    <w:sectPr w:rsidR="0048056C" w:rsidSect="00F26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7602"/>
    <w:rsid w:val="0048056C"/>
    <w:rsid w:val="007D7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02"/>
    <w:rPr>
      <w:rFonts w:ascii="Calibri" w:eastAsia="Times New Roman" w:hAnsi="Calibri" w:cs="Times New Roman"/>
      <w:lang w:eastAsia="ru-RU"/>
    </w:rPr>
  </w:style>
  <w:style w:type="paragraph" w:styleId="1">
    <w:name w:val="heading 1"/>
    <w:basedOn w:val="a"/>
    <w:next w:val="a"/>
    <w:link w:val="10"/>
    <w:qFormat/>
    <w:rsid w:val="007D7602"/>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7D7602"/>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7D7602"/>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semiHidden/>
    <w:unhideWhenUsed/>
    <w:qFormat/>
    <w:rsid w:val="007D7602"/>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7D7602"/>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7D7602"/>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7D7602"/>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7D7602"/>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6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D76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7D7602"/>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7D7602"/>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7D7602"/>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7D7602"/>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7D7602"/>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7D7602"/>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7D7602"/>
    <w:rPr>
      <w:sz w:val="20"/>
      <w:szCs w:val="20"/>
    </w:rPr>
  </w:style>
  <w:style w:type="character" w:customStyle="1" w:styleId="a4">
    <w:name w:val="Текст примечания Знак"/>
    <w:basedOn w:val="a0"/>
    <w:link w:val="a3"/>
    <w:uiPriority w:val="99"/>
    <w:semiHidden/>
    <w:rsid w:val="007D7602"/>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7D7602"/>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7D7602"/>
    <w:rPr>
      <w:rFonts w:ascii="Times New Roman" w:eastAsia="Times New Roman" w:hAnsi="Times New Roman" w:cs="Times New Roman"/>
      <w:sz w:val="24"/>
      <w:szCs w:val="24"/>
      <w:lang w:eastAsia="ru-RU"/>
    </w:rPr>
  </w:style>
  <w:style w:type="paragraph" w:styleId="a6">
    <w:name w:val="header"/>
    <w:basedOn w:val="a"/>
    <w:link w:val="a5"/>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7D7602"/>
    <w:rPr>
      <w:rFonts w:ascii="Calibri" w:eastAsia="Times New Roman" w:hAnsi="Calibri" w:cs="Times New Roman"/>
      <w:lang w:eastAsia="ru-RU"/>
    </w:rPr>
  </w:style>
  <w:style w:type="character" w:customStyle="1" w:styleId="a7">
    <w:name w:val="Нижний колонтитул Знак"/>
    <w:basedOn w:val="a0"/>
    <w:link w:val="a8"/>
    <w:semiHidden/>
    <w:rsid w:val="007D7602"/>
    <w:rPr>
      <w:rFonts w:ascii="Times New Roman" w:eastAsia="Times New Roman" w:hAnsi="Times New Roman" w:cs="Times New Roman"/>
      <w:sz w:val="24"/>
      <w:szCs w:val="24"/>
      <w:lang w:eastAsia="ru-RU"/>
    </w:rPr>
  </w:style>
  <w:style w:type="paragraph" w:styleId="a8">
    <w:name w:val="footer"/>
    <w:basedOn w:val="a"/>
    <w:link w:val="a7"/>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7D7602"/>
    <w:rPr>
      <w:rFonts w:ascii="Calibri" w:eastAsia="Times New Roman" w:hAnsi="Calibri" w:cs="Times New Roman"/>
      <w:lang w:eastAsia="ru-RU"/>
    </w:rPr>
  </w:style>
  <w:style w:type="paragraph" w:styleId="a9">
    <w:name w:val="Body Text"/>
    <w:basedOn w:val="a"/>
    <w:link w:val="aa"/>
    <w:semiHidden/>
    <w:unhideWhenUsed/>
    <w:rsid w:val="007D7602"/>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7D7602"/>
    <w:rPr>
      <w:rFonts w:ascii="Times New Roman" w:eastAsia="Times New Roman" w:hAnsi="Times New Roman" w:cs="Times New Roman"/>
      <w:sz w:val="24"/>
      <w:szCs w:val="24"/>
      <w:lang w:eastAsia="ru-RU"/>
    </w:rPr>
  </w:style>
  <w:style w:type="paragraph" w:styleId="ab">
    <w:name w:val="Body Text Indent"/>
    <w:basedOn w:val="a"/>
    <w:link w:val="ac"/>
    <w:unhideWhenUsed/>
    <w:rsid w:val="007D7602"/>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7D7602"/>
    <w:rPr>
      <w:rFonts w:ascii="Times New Roman" w:eastAsia="Times New Roman" w:hAnsi="Times New Roman" w:cs="Times New Roman"/>
      <w:sz w:val="26"/>
      <w:szCs w:val="24"/>
      <w:lang w:eastAsia="ru-RU"/>
    </w:rPr>
  </w:style>
  <w:style w:type="paragraph" w:styleId="21">
    <w:name w:val="Body Text 2"/>
    <w:basedOn w:val="a"/>
    <w:link w:val="22"/>
    <w:unhideWhenUsed/>
    <w:rsid w:val="007D7602"/>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7D7602"/>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7D7602"/>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7D7602"/>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7D760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7D7602"/>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7D7602"/>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7D7602"/>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7D7602"/>
    <w:rPr>
      <w:rFonts w:ascii="Calibri" w:eastAsia="Times New Roman" w:hAnsi="Calibri" w:cs="Times New Roman"/>
      <w:sz w:val="16"/>
      <w:szCs w:val="16"/>
      <w:lang w:eastAsia="ru-RU"/>
    </w:rPr>
  </w:style>
  <w:style w:type="paragraph" w:styleId="ad">
    <w:name w:val="Document Map"/>
    <w:basedOn w:val="a"/>
    <w:link w:val="14"/>
    <w:semiHidden/>
    <w:unhideWhenUsed/>
    <w:rsid w:val="007D7602"/>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7D7602"/>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7D7602"/>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7D7602"/>
    <w:rPr>
      <w:b/>
      <w:bCs/>
    </w:rPr>
  </w:style>
  <w:style w:type="character" w:customStyle="1" w:styleId="af0">
    <w:name w:val="Тема примечания Знак"/>
    <w:basedOn w:val="a4"/>
    <w:link w:val="af"/>
    <w:uiPriority w:val="99"/>
    <w:semiHidden/>
    <w:rsid w:val="007D7602"/>
    <w:rPr>
      <w:b/>
      <w:bCs/>
    </w:rPr>
  </w:style>
  <w:style w:type="character" w:customStyle="1" w:styleId="15">
    <w:name w:val="Тема примечания Знак1"/>
    <w:basedOn w:val="11"/>
    <w:link w:val="af"/>
    <w:uiPriority w:val="99"/>
    <w:semiHidden/>
    <w:locked/>
    <w:rsid w:val="007D7602"/>
    <w:rPr>
      <w:b/>
      <w:bCs/>
    </w:rPr>
  </w:style>
  <w:style w:type="paragraph" w:styleId="af1">
    <w:name w:val="Balloon Text"/>
    <w:basedOn w:val="a"/>
    <w:link w:val="16"/>
    <w:semiHidden/>
    <w:unhideWhenUsed/>
    <w:rsid w:val="007D7602"/>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D7602"/>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7D7602"/>
    <w:rPr>
      <w:rFonts w:ascii="Tahoma" w:eastAsia="Times New Roman" w:hAnsi="Tahoma" w:cs="Tahoma"/>
      <w:sz w:val="16"/>
      <w:szCs w:val="16"/>
      <w:lang w:eastAsia="ru-RU"/>
    </w:rPr>
  </w:style>
  <w:style w:type="paragraph" w:styleId="af3">
    <w:name w:val="List Paragraph"/>
    <w:basedOn w:val="a"/>
    <w:uiPriority w:val="34"/>
    <w:qFormat/>
    <w:rsid w:val="007D7602"/>
    <w:pPr>
      <w:ind w:left="720"/>
      <w:contextualSpacing/>
    </w:pPr>
  </w:style>
  <w:style w:type="paragraph" w:customStyle="1" w:styleId="ConsNormal">
    <w:name w:val="ConsNormal"/>
    <w:rsid w:val="007D7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D7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6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7D7602"/>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7D7602"/>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7D7602"/>
    <w:rPr>
      <w:color w:val="008000"/>
      <w:sz w:val="20"/>
      <w:szCs w:val="20"/>
      <w:u w:val="single"/>
    </w:rPr>
  </w:style>
  <w:style w:type="character" w:styleId="af6">
    <w:name w:val="Hyperlink"/>
    <w:basedOn w:val="a0"/>
    <w:uiPriority w:val="99"/>
    <w:semiHidden/>
    <w:unhideWhenUsed/>
    <w:rsid w:val="007D76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FEDAD223DAC6C470E6043D09B7F6FB544DB11L6H" TargetMode="External"/><Relationship Id="rId13" Type="http://schemas.openxmlformats.org/officeDocument/2006/relationships/hyperlink" Target="consultantplus://offline/ref=8561E30529A2963A1594E428FD911AB22017DFEDAD223DAC6C470E6043D09B7F6FB544DF129501961BL7H" TargetMode="External"/><Relationship Id="rId18" Type="http://schemas.openxmlformats.org/officeDocument/2006/relationships/hyperlink" Target="consultantplus://offline/ref=1B4FF3FA05FC0E603A987866F87E5AE27837E2EE372A405F0295F7B80By6T8A" TargetMode="External"/><Relationship Id="rId26" Type="http://schemas.openxmlformats.org/officeDocument/2006/relationships/hyperlink" Target="consultantplus://offline/ref=8561E30529A2963A1594E428FD911AB22017DFEDAD223DAC6C470E6043D09B7F6FB544DF129501901BL2H" TargetMode="External"/><Relationship Id="rId3" Type="http://schemas.openxmlformats.org/officeDocument/2006/relationships/settings" Target="settings.xml"/><Relationship Id="rId21" Type="http://schemas.openxmlformats.org/officeDocument/2006/relationships/hyperlink" Target="consultantplus://offline/ref=AC135AE1878645000677BD6F04DCF0BF800A112CCBB207FD11EB9D3AEA76u6J" TargetMode="External"/><Relationship Id="rId34" Type="http://schemas.openxmlformats.org/officeDocument/2006/relationships/theme" Target="theme/theme1.xml"/><Relationship Id="rId7" Type="http://schemas.openxmlformats.org/officeDocument/2006/relationships/hyperlink" Target="consultantplus://offline/ref=8561E30529A2963A1594E428FD911AB22017DEE6AE263DAC6C470E60431DL0H" TargetMode="External"/><Relationship Id="rId12" Type="http://schemas.openxmlformats.org/officeDocument/2006/relationships/hyperlink" Target="consultantplus://offline/ref=F919FF3CBC66AA924FD24D51488A240D2297D122E63F36BB45127F4F69U9FBA" TargetMode="External"/><Relationship Id="rId17" Type="http://schemas.openxmlformats.org/officeDocument/2006/relationships/hyperlink" Target="consultantplus://offline/ref=1B4FF3FA05FC0E603A987866F87E5AE27837E2EE372A405F0295F7B80By6T8A" TargetMode="External"/><Relationship Id="rId25" Type="http://schemas.openxmlformats.org/officeDocument/2006/relationships/hyperlink" Target="consultantplus://offline/ref=5A418F12BC44E52B212E55F8906B419C46C2CF75D746E2E51EB7398667I7O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079D024B02A3A1EE1F053FF30697AC75FB028AF3B33D7B398899D9CF174A341D989B6C8022CBEDA6p9E" TargetMode="External"/><Relationship Id="rId20" Type="http://schemas.openxmlformats.org/officeDocument/2006/relationships/hyperlink" Target="consultantplus://offline/ref=1B4FF3FA05FC0E603A987866F87E5AE27837E2ED3C2D405F0295F7B80By6T8A" TargetMode="External"/><Relationship Id="rId29" Type="http://schemas.openxmlformats.org/officeDocument/2006/relationships/hyperlink" Target="consultantplus://offline/ref=8561E30529A2963A1594E428FD911AB22017DFEDAD223DAC6C470E6043D09B7F6FB544DF129401971BL5H" TargetMode="External"/><Relationship Id="rId1" Type="http://schemas.openxmlformats.org/officeDocument/2006/relationships/numbering" Target="numbering.xml"/><Relationship Id="rId6" Type="http://schemas.openxmlformats.org/officeDocument/2006/relationships/hyperlink" Target="consultantplus://offline/ref=8561E30529A2963A1594E428FD911AB22014DAE7AA263DAC6C470E6043D09B7F6FB544DF129401961BL0H" TargetMode="External"/><Relationship Id="rId11" Type="http://schemas.openxmlformats.org/officeDocument/2006/relationships/hyperlink" Target="consultantplus://offline/ref=8561E30529A2963A1594E428FD911AB22017DFEDAD223DAC6C470E6043D09B7F6FB544DF129401951BL3H" TargetMode="External"/><Relationship Id="rId24" Type="http://schemas.openxmlformats.org/officeDocument/2006/relationships/hyperlink" Target="consultantplus://offline/ref=62952A1C085BF16A844383099B775C6406E8CF498F19EB0901954C5294jCP7H" TargetMode="External"/><Relationship Id="rId32" Type="http://schemas.openxmlformats.org/officeDocument/2006/relationships/hyperlink" Target="consultantplus://offline/ref=3316CE6CE2C561FF6DD6B6E88D93D45235613620ED6D5438D927E53A72LDK3K" TargetMode="External"/><Relationship Id="rId5" Type="http://schemas.openxmlformats.org/officeDocument/2006/relationships/hyperlink" Target="consultantplus://offline/ref=D09271CE70A66CC6C0AB58F4709FAED0B2104D5ACDED33F3BAE658B012BAgDC" TargetMode="External"/><Relationship Id="rId15" Type="http://schemas.openxmlformats.org/officeDocument/2006/relationships/hyperlink" Target="consultantplus://offline/ref=45A79E4CC0005D6F828BBF73F55E15F60DBAF17833A534D67029F3r7q2A" TargetMode="External"/><Relationship Id="rId23" Type="http://schemas.openxmlformats.org/officeDocument/2006/relationships/hyperlink" Target="consultantplus://offline/ref=AC135AE1878645000677BD6F04DCF0BF83031C21C7B507FD11EB9D3AEA76u6J" TargetMode="External"/><Relationship Id="rId28" Type="http://schemas.openxmlformats.org/officeDocument/2006/relationships/hyperlink" Target="consultantplus://offline/ref=8561E30529A2963A1594E428FD911AB22017DFEDAD223DAC6C470E6043D09B7F6FB544DF129401961BLFH" TargetMode="External"/><Relationship Id="rId10" Type="http://schemas.openxmlformats.org/officeDocument/2006/relationships/hyperlink" Target="consultantplus://offline/ref=8561E30529A2963A1594E428FD911AB22017DFEDAD223DAC6C470E6043D09B7F6FB544DF129401951BL7H" TargetMode="External"/><Relationship Id="rId19" Type="http://schemas.openxmlformats.org/officeDocument/2006/relationships/hyperlink" Target="consultantplus://offline/ref=1B4FF3FA05FC0E603A987866F87E5AE27837E3EB3228405F0295F7B80By6T8A" TargetMode="External"/><Relationship Id="rId31" Type="http://schemas.openxmlformats.org/officeDocument/2006/relationships/hyperlink" Target="consultantplus://offline/ref=3316CE6CE2C561FF6DD6B6E88D93D45235613726E3685438D927E53A72LDK3K" TargetMode="External"/><Relationship Id="rId4" Type="http://schemas.openxmlformats.org/officeDocument/2006/relationships/webSettings" Target="webSettings.xml"/><Relationship Id="rId9" Type="http://schemas.openxmlformats.org/officeDocument/2006/relationships/hyperlink" Target="consultantplus://offline/ref=8561E30529A2963A1594E428FD911AB22017DFEDAD223DAC6C470E6043D09B7F6FB544DF129401941BL3H" TargetMode="External"/><Relationship Id="rId14" Type="http://schemas.openxmlformats.org/officeDocument/2006/relationships/hyperlink" Target="consultantplus://offline/ref=8561E30529A2963A1594E428FD911AB22017DFEDAD223DAC6C470E6043D09B7F6FB544DF129402971BL1H" TargetMode="External"/><Relationship Id="rId22" Type="http://schemas.openxmlformats.org/officeDocument/2006/relationships/hyperlink" Target="consultantplus://offline/ref=AC135AE1878645000677BD6F04DCF0BF83031D27C9B007FD11EB9D3AEA76u6J" TargetMode="External"/><Relationship Id="rId27" Type="http://schemas.openxmlformats.org/officeDocument/2006/relationships/hyperlink" Target="consultantplus://offline/ref=8561E30529A2963A1594E428FD911AB22017DFEDAD223DAC6C470E6043D09B7F6FB544DF1294079F1BL5H" TargetMode="External"/><Relationship Id="rId30"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23521</Words>
  <Characters>134070</Characters>
  <Application>Microsoft Office Word</Application>
  <DocSecurity>0</DocSecurity>
  <Lines>1117</Lines>
  <Paragraphs>314</Paragraphs>
  <ScaleCrop>false</ScaleCrop>
  <Company>SPecialiST RePack</Company>
  <LinksUpToDate>false</LinksUpToDate>
  <CharactersWithSpaces>157277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2018-02-11T03:15:00Z</dcterms:created>
  <dcterms:modified xsi:type="dcterms:W3CDTF">2018-02-11T03:15:00Z</dcterms:modified>
</cp:coreProperties>
</file>