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1" w:rsidRDefault="007B48C1" w:rsidP="007B4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03667B" w:rsidRPr="00C931D6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РОССИЙСКАЯ ФЕДЕРАЦИЯ </w:t>
      </w:r>
      <w:r w:rsidR="007B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</w:p>
    <w:p w:rsidR="00C931D6" w:rsidRPr="00C931D6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АМУРСКАЯ ОБЛАСТЬ</w:t>
      </w:r>
    </w:p>
    <w:p w:rsidR="00C931D6" w:rsidRPr="00C931D6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КОНСТАНТИНОВСКИЙ РАЙОН</w:t>
      </w:r>
    </w:p>
    <w:p w:rsidR="00C931D6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ЗЕНЬКОВСКОГО СЕЛЬСОВЕТА</w:t>
      </w:r>
    </w:p>
    <w:p w:rsidR="00C931D6" w:rsidRPr="0003667B" w:rsidRDefault="00C931D6" w:rsidP="00C93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1D6" w:rsidRDefault="0003667B" w:rsidP="00C931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C93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03667B" w:rsidRPr="004D7287" w:rsidRDefault="0003667B" w:rsidP="00C93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67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93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.00.</w:t>
      </w:r>
      <w:r w:rsidR="00C931D6"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C931D6"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93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931D6"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93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проведения проверки инвестиционных Проектов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предмет эффективности использования средств местного бюджета,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управления муниципальными капитальными вложениями, во исполнение статьи 14 Федерального закона от 25 февраля 1999 года № 39-ФЗ «Об инвестиционной деятельности в Российской Федерации», на основании Устава муниципального образования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Константиновского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Амурской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замечания,</w:t>
      </w:r>
      <w:r w:rsid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прокуратурой Константиновского района,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3667B" w:rsidRPr="004D7287" w:rsidRDefault="0003667B" w:rsidP="00C9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№ 1);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Методику оценки эффективности использования средств местного бюджета, направляемых на капитальные вложения (Приложение № 2);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капитальные вложения (Приложение № 3).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Определить администрацию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Постановление вступает в силу с момента опубликования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 сельсовета</w:t>
      </w:r>
      <w:proofErr w:type="gramStart"/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размещению на официальном сайте администрации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667B" w:rsidRPr="004D7287" w:rsidRDefault="0003667B" w:rsidP="0003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667B" w:rsidRPr="004D7287" w:rsidRDefault="0003667B" w:rsidP="00C9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931D6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                                                        Н.В.Полунина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31D6" w:rsidRDefault="0003667B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3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D7287" w:rsidRDefault="004D7287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D7287" w:rsidRDefault="004D7287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D7287" w:rsidRDefault="004D7287" w:rsidP="000366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33AFD" w:rsidRDefault="00933AFD" w:rsidP="007B4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AFD" w:rsidRDefault="00933AFD" w:rsidP="007B4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AFD" w:rsidRDefault="0003667B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3667B" w:rsidRPr="004D7287" w:rsidRDefault="0003667B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93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3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3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03667B" w:rsidRPr="004D7287" w:rsidRDefault="0003667B" w:rsidP="00933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проверки инвестиционных Проектов на предмет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эффективности использования средств местного бюджета,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03667B" w:rsidRPr="004D7287" w:rsidRDefault="0003667B" w:rsidP="00933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D7287" w:rsidRPr="004D7287" w:rsidRDefault="0003667B" w:rsidP="004D7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счёт средств местного бюджета (далее – Проект) на предмет эффективности использования средств местного бюджета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капитальные вложения (далее – проверка).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Проверка проводится для принятия решения о предоставлении средств местного бюджета: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1.3.1. Для осуществления бюджетных инвестиций в объекты капитального строительства муниципальной собственности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</w:t>
      </w:r>
      <w:proofErr w:type="gramStart"/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подготовка (корректировка) проектной документации, в том числе по объектам капитального строительства, включённым в состав муниципальных целевых программ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1.3.2.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Проверка инвестиционных проектов осуществляется Администрацией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Администрация) в соответствии с Методикой оценки эффективности использования средств местного бюджета, направляемых на капитальные вложения (далее – методика), утвержденной нормативным правовым актом администрации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</w:p>
    <w:p w:rsidR="004D7287" w:rsidRPr="004D7287" w:rsidRDefault="0003667B" w:rsidP="004D7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Заявители – муниципальные заказчики инвестиционного Проекта.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1.6. Другие понятия и термины в настоящем Порядке используются в значениях, установленных законодательством Российской Федерации и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Амурской области.</w:t>
      </w:r>
    </w:p>
    <w:p w:rsidR="0003667B" w:rsidRPr="004D7287" w:rsidRDefault="0003667B" w:rsidP="004D7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03667B" w:rsidRPr="004D7287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Проекта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– качественные критерии):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наличие чётко сформулированной цели Проекта с определением количественного показателя (показателей) результатов его осуществления;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соответствие цели Проекта приоритетам и целям, определённым в стратегии и программах социально-экономического развития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долгосрочный период;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комплексный подход к решению конкретной проблемы в рамках Проекта во взаимосвязи с программными мероприятиями, реализуемыми в рамках долгосрочных муниципальных целевых программ;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отсутствие в достаточном объёме замещающей продукции (работ и услуг), производимой иными организациями;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Проекта, не соответствующего качественным критериям, на соответствие его количественным критериям не проводится.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эффективности использования средств местного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направляемых на капитальные вложения: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значения количественных показателей (показателя) результатов реализации Проекта;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отношение сметной стоимости Проекта к значениям количественных показателей (показателя) результатов реализации инвестиционного Проекта;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Значения количественных показателей (показателя) Проекта, не включённого в муниципальные долгосрочные целевые программы, должны соответствовать показателям, утверждённым в документах территориального планирования (генерального плана)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Проверка по качественному критерию, предусмотренному подпунктом 6 пункта 2.1 настоящего Порядка, и количественному критерию, предусмотренному подпунктом 2 пункта 2.3 настоящего Порядка, осуществляется путём сравнения Проектов с Проектами-аналогами.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проведения указанной проверки заявитель представляет документально подтверждённые сведения о Проектах-аналогах, реализуемых на территории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Амурской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или (в случае отсутствия Проектов-аналогов, реализуемых на территории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Амурской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области) в Российской Федерации.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объёмно-планировочным решениям.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по количественному критерию, предусмотренному подпунктом 2 пункта 2.3 настоящего Порядка, осуществляется путём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(укрупнённый норматив цены строительства), включённой в установленном порядке в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и территориальный реестры сметных нормативов, а в случае её отсутствия – путём сравнения с аналогичными проектами, выбор которых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порядке, предусмотренном абзацем вторым пункта 2.4 настоящего Порядка.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расчёту интегральной оценки эффективности, а также расчёту оценки эффективности на основе качественных и количественных критериев, определяются утверждённой методикой.</w:t>
      </w:r>
    </w:p>
    <w:p w:rsidR="0003667B" w:rsidRPr="004D7287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проведения проверки Проектов</w:t>
      </w:r>
    </w:p>
    <w:p w:rsidR="0003667B" w:rsidRPr="004D7287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Проверка Проектов, указанных в подпункте 1 пункта 1.3.1 настоящего Порядка, проводится при наличии обоснования экономической целесообразности строительства или реконструкции объекта (далее – обоснование инвестиций).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Обоснование инвестиций разрабатывается в соответствии с Приложением № 4 к настоящему Порядку.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Проверка Проектов, предусмотренных подпунктом 1.3.2 настоящего Порядка,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Проверка Проектов по объектам, включаемым в муниципальные целевые программы, осуществляется на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концепций программ в соответствии с требованиями настоящего Порядка.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Проект муниципальной целевой программы не включаются объекты, если числовое значение интегральной оценки эффективности использования средств местного бюджета, направляемых на капитальные вложения, проведённой муниципальным заказчиком муниципальной целевой программы, меньше предельного (минимального) в соответствии с методикой.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Проведение проверки и выдача заключения осуществляется на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о проведении проверки и выдачи заключения о проверке эффективности на имя главы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Приложениями № 1, 2 к настоящему Порядку.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Основаниями для отказа в принятии документов для проведения проверки является: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подача заявления лицом, не уполномоченным на его подачу;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представление неполного комплекта документов, предусмотренных настоящим Порядком;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несоответствие паспорта Проекта требованиям к его содержанию и заполнению;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несоответствие числового значения интегральной оценки, рассчитанного заявителем, требованиям методики.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недостатки в представленных документах можно устранить без отказа в их принятии, Администрация устанавливает заявителю срок, не превышающий 30 календарных дней, для устранения таких недостатков.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Проведение проверки начинается после представления заявителем документов, предусмотренных настоящим Порядком, и завершается направлением (вручением) заявителю заключения об эффективности инвестиционного Проекта.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Срок проведения проверки, подготовки и выдачи заключения не может превышать 30 рабочих дней с момента подачи заявления и документов, предусмотренных настоящим Порядком.</w:t>
      </w:r>
    </w:p>
    <w:p w:rsidR="0003667B" w:rsidRPr="004D7287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Выдача заключения об эффективности проекта</w:t>
      </w:r>
    </w:p>
    <w:p w:rsidR="00333920" w:rsidRDefault="0003667B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Результатом проверки является заключение Администрации,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приведённой в Приложении № 3 к настоящему Порядку.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Положительное заключение является обязательным документом, необходимым для 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принятия решения о предоставлении средств местного бюджета на реализацию этого Проекта.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 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предложений, изложенных в заключени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объёма работ, по стоимости превышающих десять процентов указанной в сметной документации сметной стоимости строительства (в базовом уровне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цен), то в отношении таких Проектов проводится повторная проверка в соответствии с настоящим Порядком,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организовать заявитель.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Заключение о проверке эффективности подписывается </w:t>
      </w:r>
      <w:proofErr w:type="gramStart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проводившими проверку и утверждается</w:t>
      </w:r>
      <w:proofErr w:type="gramEnd"/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</w:t>
      </w:r>
      <w:r w:rsidR="004D7287"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сельсовета.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4B93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93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93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93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93" w:rsidRDefault="002C4B93" w:rsidP="004D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93" w:rsidRDefault="002C4B93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1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к </w:t>
      </w:r>
      <w:r w:rsidRPr="007B48C1">
        <w:rPr>
          <w:rStyle w:val="a5"/>
          <w:rFonts w:ascii="Times New Roman" w:hAnsi="Times New Roman" w:cs="Times New Roman"/>
        </w:rPr>
        <w:t>Порядку</w:t>
      </w:r>
      <w:r w:rsidRPr="007B48C1">
        <w:rPr>
          <w:rFonts w:ascii="Times New Roman" w:hAnsi="Times New Roman" w:cs="Times New Roman"/>
        </w:rPr>
        <w:t xml:space="preserve"> проведения проверки 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инвестиционных проектов на предмет 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эффективности использования средств 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местного бюджета, </w:t>
      </w:r>
      <w:proofErr w:type="gramStart"/>
      <w:r w:rsidRPr="007B48C1">
        <w:rPr>
          <w:rFonts w:ascii="Times New Roman" w:hAnsi="Times New Roman" w:cs="Times New Roman"/>
        </w:rPr>
        <w:t>направляемых</w:t>
      </w:r>
      <w:proofErr w:type="gramEnd"/>
      <w:r w:rsidRPr="007B48C1">
        <w:rPr>
          <w:rFonts w:ascii="Times New Roman" w:hAnsi="Times New Roman" w:cs="Times New Roman"/>
        </w:rPr>
        <w:t xml:space="preserve"> на 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капитальные вложения</w:t>
      </w:r>
    </w:p>
    <w:p w:rsidR="002C4B93" w:rsidRPr="007B48C1" w:rsidRDefault="002C4B93" w:rsidP="002C4B93">
      <w:pPr>
        <w:ind w:hanging="16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hanging="16"/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</w:rPr>
        <w:t>ФОРМА ПАСПОРТА ИНВЕСТИЦИОННОГО ПРОЕКТА</w:t>
      </w:r>
    </w:p>
    <w:p w:rsidR="002C4B93" w:rsidRPr="007B48C1" w:rsidRDefault="002C4B93" w:rsidP="002C4B93">
      <w:pPr>
        <w:ind w:hanging="16"/>
        <w:contextualSpacing/>
        <w:jc w:val="center"/>
        <w:rPr>
          <w:rFonts w:ascii="Times New Roman" w:hAnsi="Times New Roman" w:cs="Times New Roman"/>
          <w:b/>
        </w:rPr>
      </w:pPr>
    </w:p>
    <w:p w:rsidR="002C4B93" w:rsidRPr="007B48C1" w:rsidRDefault="002C4B93" w:rsidP="002C4B93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ПАСПОРТ ИНВЕСТИЦИОННОГО ПРОЕКТА</w:t>
      </w: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9088"/>
      </w:tblGrid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Местонахождение (населенный пункт)  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Адрес (фактический) ________________________________________________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Цель инвестиционного Проекта _______________________________________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Срок реализации инвестиционного Проекта 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Форма реализации инвестиционного Проекта (новое строительство, реконструкция)</w:t>
            </w: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Существующая мощность (вместимость) 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Дефицит мощности, обоснование планируемой мощности (подробное описание) 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проектной документации по инвестиционному Проекту </w:t>
            </w: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(ссылка на подтверждающий документ) 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её определения, млн. руб. (включая НДС/без НДС - нужное подчеркнуть), а также рассчитанная в ценах соответствующих лет ________, в том числе затраты на подготовку проектной документации (указываются в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ценах года представления паспорта инвестиционного проекта, а также 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рассчитанная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в ценах соответствующих лет), млн. руб. 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Технологическая структура капитальных вложений: </w:t>
            </w: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738"/>
              <w:gridCol w:w="4240"/>
            </w:tblGrid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Стоимость, включая НДС, в текущих ценах/ в ценах соответствующих лет (млн. руб.)</w:t>
                  </w:r>
                </w:p>
              </w:tc>
            </w:tr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Стоимость инвестиционного Проекта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строительно-монтажные работы, из них дорогостоящие материалы, 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4B93" w:rsidRPr="007B48C1" w:rsidTr="00A907B2">
              <w:trPr>
                <w:trHeight w:val="406"/>
              </w:trPr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художественные изделия для отделки интерьеров и фасада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приобретение машин и оборудования, из них дорогостоящие и (или) импортные машины и оборудование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4B93" w:rsidRPr="007B48C1" w:rsidTr="00A907B2">
              <w:tc>
                <w:tcPr>
                  <w:tcW w:w="4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затраты</w:t>
                  </w:r>
                </w:p>
              </w:tc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9088"/>
      </w:tblGrid>
      <w:tr w:rsidR="002C4B93" w:rsidRPr="007B48C1" w:rsidTr="00A907B2">
        <w:trPr>
          <w:trHeight w:val="3690"/>
        </w:trPr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snapToGrid w:val="0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Источники и объёмы финансирования инвестиционного Проекта, млн. руб.</w:t>
            </w:r>
          </w:p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980" w:type="dxa"/>
              <w:tblLayout w:type="fixed"/>
              <w:tblLook w:val="0000"/>
            </w:tblPr>
            <w:tblGrid>
              <w:gridCol w:w="1072"/>
              <w:gridCol w:w="1376"/>
              <w:gridCol w:w="1710"/>
              <w:gridCol w:w="1375"/>
              <w:gridCol w:w="1621"/>
              <w:gridCol w:w="1826"/>
            </w:tblGrid>
            <w:tr w:rsidR="002C4B93" w:rsidRPr="007B48C1" w:rsidTr="00A907B2">
              <w:trPr>
                <w:cantSplit/>
              </w:trPr>
              <w:tc>
                <w:tcPr>
                  <w:tcW w:w="10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Годы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реализа-ции</w:t>
                  </w:r>
                  <w:proofErr w:type="spellEnd"/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инвести</w:t>
                  </w:r>
                  <w:proofErr w:type="spell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ционного</w:t>
                  </w:r>
                  <w:proofErr w:type="spell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Проекта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Стоимость </w:t>
                  </w: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инвести-ционного</w:t>
                  </w:r>
                  <w:proofErr w:type="spellEnd"/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Проекта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ценах </w:t>
                  </w: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соответ-ствующих</w:t>
                  </w:r>
                  <w:proofErr w:type="spellEnd"/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65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 финансирования инвестиционного Проекта</w:t>
                  </w:r>
                </w:p>
              </w:tc>
            </w:tr>
            <w:tr w:rsidR="002C4B93" w:rsidRPr="007B48C1" w:rsidTr="00A907B2">
              <w:trPr>
                <w:cantSplit/>
              </w:trPr>
              <w:tc>
                <w:tcPr>
                  <w:tcW w:w="10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snapToGrid w:val="0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федерального бюджета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/в ценах </w:t>
                  </w:r>
                  <w:proofErr w:type="spell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соответствую-щих</w:t>
                  </w:r>
                  <w:proofErr w:type="spell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окружного бюджета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ценах </w:t>
                  </w: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соответ-ствующих</w:t>
                  </w:r>
                  <w:proofErr w:type="spellEnd"/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бюджета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ценах </w:t>
                  </w: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соответ-ствующих</w:t>
                  </w:r>
                  <w:proofErr w:type="spellEnd"/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другие внебюджетные источники </w:t>
                  </w: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финанси-рования</w:t>
                  </w:r>
                  <w:proofErr w:type="spellEnd"/>
                  <w:proofErr w:type="gram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текущих</w:t>
                  </w:r>
                  <w:proofErr w:type="gramEnd"/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ценах</w:t>
                  </w:r>
                  <w:proofErr w:type="gram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/в ценах </w:t>
                  </w:r>
                  <w:proofErr w:type="spell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соответст</w:t>
                  </w:r>
                  <w:proofErr w:type="spell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:rsidR="002C4B93" w:rsidRPr="007B48C1" w:rsidRDefault="002C4B93" w:rsidP="00A907B2">
                  <w:pPr>
                    <w:pStyle w:val="ConsPlusNonformat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вующих</w:t>
                  </w:r>
                  <w:proofErr w:type="spellEnd"/>
                  <w:r w:rsidRPr="007B48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лет)</w:t>
                  </w:r>
                  <w:proofErr w:type="gramEnd"/>
                </w:p>
              </w:tc>
            </w:tr>
          </w:tbl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Количественные показатели (показатель) результатов реализации инвестиционного Проекта _________________________________________________________________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Отношение стоимости инвестиционного Проекта к значениям количественных показателей результатов реализации инвестиционного Проекта, млн. руб./ на единицу результата, в текущих ценах _________________________________________________</w:t>
            </w:r>
          </w:p>
        </w:tc>
      </w:tr>
      <w:tr w:rsidR="002C4B93" w:rsidRPr="007B48C1" w:rsidTr="00A907B2">
        <w:tc>
          <w:tcPr>
            <w:tcW w:w="516" w:type="dxa"/>
            <w:shd w:val="clear" w:color="auto" w:fill="auto"/>
            <w:vAlign w:val="center"/>
          </w:tcPr>
          <w:p w:rsidR="002C4B93" w:rsidRPr="007B48C1" w:rsidRDefault="002C4B93" w:rsidP="00A907B2">
            <w:pPr>
              <w:pStyle w:val="ConsPlusNonformat"/>
              <w:ind w:left="-8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88" w:type="dxa"/>
            <w:shd w:val="clear" w:color="auto" w:fill="auto"/>
          </w:tcPr>
          <w:p w:rsidR="002C4B93" w:rsidRPr="007B48C1" w:rsidRDefault="002C4B93" w:rsidP="00A907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Форма собственности объекта _______________________________________________</w:t>
            </w:r>
          </w:p>
        </w:tc>
      </w:tr>
    </w:tbl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 xml:space="preserve">Руководитель заявителя                   </w:t>
      </w:r>
      <w:r w:rsidRPr="007B48C1">
        <w:rPr>
          <w:rFonts w:ascii="Times New Roman" w:hAnsi="Times New Roman" w:cs="Times New Roman"/>
          <w:sz w:val="22"/>
          <w:szCs w:val="22"/>
        </w:rPr>
        <w:tab/>
        <w:t xml:space="preserve"> __________________  ___________________</w:t>
      </w:r>
    </w:p>
    <w:p w:rsidR="002C4B93" w:rsidRPr="007B48C1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             (Ф.И.О.)</w:t>
      </w:r>
    </w:p>
    <w:p w:rsidR="002C4B93" w:rsidRPr="007B48C1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Дата</w:t>
      </w:r>
    </w:p>
    <w:p w:rsidR="002C4B93" w:rsidRPr="007B48C1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ind w:left="54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М.П.</w:t>
      </w: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СОГЛАСОВАН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Глава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____________________  ____________________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             (подпись)                         (Ф.И.О.)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«___»__________________ 20 ___ г.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lastRenderedPageBreak/>
        <w:t>Приложение № 2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к </w:t>
      </w:r>
      <w:r w:rsidRPr="007B48C1">
        <w:rPr>
          <w:rStyle w:val="a5"/>
          <w:rFonts w:ascii="Times New Roman" w:hAnsi="Times New Roman" w:cs="Times New Roman"/>
          <w:bCs/>
        </w:rPr>
        <w:t>Порядку</w:t>
      </w:r>
      <w:r w:rsidRPr="007B48C1">
        <w:rPr>
          <w:rFonts w:ascii="Times New Roman" w:hAnsi="Times New Roman" w:cs="Times New Roman"/>
          <w:bCs/>
        </w:rPr>
        <w:t xml:space="preserve"> проведения проверки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инвестиционных проектов на предмет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эффективности</w:t>
      </w:r>
      <w:r w:rsidRPr="007B48C1">
        <w:rPr>
          <w:rFonts w:ascii="Times New Roman" w:hAnsi="Times New Roman" w:cs="Times New Roman"/>
        </w:rPr>
        <w:t xml:space="preserve"> использования средств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местного бюджета, </w:t>
      </w:r>
      <w:proofErr w:type="gramStart"/>
      <w:r w:rsidRPr="007B48C1">
        <w:rPr>
          <w:rFonts w:ascii="Times New Roman" w:hAnsi="Times New Roman" w:cs="Times New Roman"/>
        </w:rPr>
        <w:t>направляемых</w:t>
      </w:r>
      <w:proofErr w:type="gramEnd"/>
      <w:r w:rsidRPr="007B48C1">
        <w:rPr>
          <w:rFonts w:ascii="Times New Roman" w:hAnsi="Times New Roman" w:cs="Times New Roman"/>
        </w:rPr>
        <w:t xml:space="preserve"> на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капитальные вложения</w:t>
      </w:r>
    </w:p>
    <w:p w:rsidR="002C4B93" w:rsidRPr="007B48C1" w:rsidRDefault="002C4B93" w:rsidP="002C4B93">
      <w:pPr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ПЕРЕЧЕНЬ</w:t>
      </w:r>
    </w:p>
    <w:p w:rsidR="002C4B93" w:rsidRPr="007B48C1" w:rsidRDefault="002C4B93" w:rsidP="002C4B93">
      <w:pPr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  <w:bCs/>
        </w:rPr>
        <w:t>документов и материалов, прилагаемых к заявлению на проведение проверки инвестиционных  Проектов на предмет эффективности использования средств</w:t>
      </w:r>
    </w:p>
    <w:p w:rsidR="002C4B93" w:rsidRPr="007B48C1" w:rsidRDefault="002C4B93" w:rsidP="002C4B93">
      <w:pPr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  <w:bCs/>
        </w:rPr>
        <w:t xml:space="preserve">местного бюджета, </w:t>
      </w:r>
      <w:proofErr w:type="gramStart"/>
      <w:r w:rsidRPr="007B48C1">
        <w:rPr>
          <w:rFonts w:ascii="Times New Roman" w:hAnsi="Times New Roman" w:cs="Times New Roman"/>
          <w:b/>
          <w:bCs/>
        </w:rPr>
        <w:t>направляемых</w:t>
      </w:r>
      <w:proofErr w:type="gramEnd"/>
      <w:r w:rsidRPr="007B48C1">
        <w:rPr>
          <w:rFonts w:ascii="Times New Roman" w:hAnsi="Times New Roman" w:cs="Times New Roman"/>
          <w:b/>
          <w:bCs/>
        </w:rPr>
        <w:t xml:space="preserve"> на капитальные вложения</w:t>
      </w:r>
    </w:p>
    <w:p w:rsidR="002C4B93" w:rsidRPr="007B48C1" w:rsidRDefault="002C4B93" w:rsidP="002C4B93">
      <w:pPr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1. Заявление на проведение проверки.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2. Обоснование экономической целесообразности строительства или реконструкции объекта в соответствии с П</w:t>
      </w:r>
      <w:r w:rsidRPr="007B48C1">
        <w:rPr>
          <w:rStyle w:val="a5"/>
          <w:rFonts w:ascii="Times New Roman" w:hAnsi="Times New Roman" w:cs="Times New Roman"/>
        </w:rPr>
        <w:t>риложением № 4</w:t>
      </w:r>
      <w:r w:rsidRPr="007B48C1">
        <w:rPr>
          <w:rFonts w:ascii="Times New Roman" w:hAnsi="Times New Roman" w:cs="Times New Roman"/>
        </w:rPr>
        <w:t xml:space="preserve"> 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3. Задание на проектирование, разработанное в соответствии с требованиями нормативных правовых актов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  <w:r w:rsidRPr="007B48C1">
        <w:rPr>
          <w:rFonts w:ascii="Times New Roman" w:hAnsi="Times New Roman" w:cs="Times New Roman"/>
        </w:rPr>
        <w:t>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4.* Копия положительного заключения государственной экспертизы проектной документации и результатов инженерных изысканий.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5*. Копия разрешения на строительство.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6*. 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7*. Копия положительного заключения о достоверности сметной стоимости инвестиционного Проекта.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8.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7B48C1">
        <w:rPr>
          <w:rFonts w:ascii="Times New Roman" w:hAnsi="Times New Roman" w:cs="Times New Roman"/>
        </w:rPr>
        <w:t>софинансировния</w:t>
      </w:r>
      <w:proofErr w:type="spellEnd"/>
      <w:r w:rsidRPr="007B48C1">
        <w:rPr>
          <w:rFonts w:ascii="Times New Roman" w:hAnsi="Times New Roman" w:cs="Times New Roman"/>
        </w:rPr>
        <w:t>) этого Проекта и намечаемом размере финансирования (</w:t>
      </w:r>
      <w:proofErr w:type="spellStart"/>
      <w:r w:rsidRPr="007B48C1">
        <w:rPr>
          <w:rFonts w:ascii="Times New Roman" w:hAnsi="Times New Roman" w:cs="Times New Roman"/>
        </w:rPr>
        <w:t>софинансиррования</w:t>
      </w:r>
      <w:proofErr w:type="spellEnd"/>
      <w:r w:rsidRPr="007B48C1">
        <w:rPr>
          <w:rFonts w:ascii="Times New Roman" w:hAnsi="Times New Roman" w:cs="Times New Roman"/>
        </w:rPr>
        <w:t>).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9. Предполагаемые формы закрепления муниципальной собственности, сведения о предполагаемой эксплуатирующей организации. 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10. Исходные данные для расчёта интегральной оценки, включая количественные показатели планируемых результатов реализации инвестиционного Проекта, и расчёт интегральной оценки, проведённый заявителем в соответствии с методикой.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11**. Подтверждение отсутствия просроченной задолженности по ранее предоставленным из местного бюджета средствам, выданным на возвратной основе.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____________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* Документы, указанные в пунктах 4 – 7,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** В отношении инвестиционных проектов, направляемых на повторную проверку в соответствии с пунктом 4.4 Порядка.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Документы подписываются руководителем заявителя (уполномоченным им лицом) и заверяются печатью.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contextualSpacing/>
        <w:jc w:val="right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lastRenderedPageBreak/>
        <w:t>Приложение № 3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к </w:t>
      </w:r>
      <w:r w:rsidRPr="007B48C1">
        <w:rPr>
          <w:rStyle w:val="a5"/>
          <w:rFonts w:ascii="Times New Roman" w:hAnsi="Times New Roman" w:cs="Times New Roman"/>
          <w:bCs/>
        </w:rPr>
        <w:t>Порядку</w:t>
      </w:r>
      <w:r w:rsidRPr="007B48C1">
        <w:rPr>
          <w:rFonts w:ascii="Times New Roman" w:hAnsi="Times New Roman" w:cs="Times New Roman"/>
          <w:bCs/>
        </w:rPr>
        <w:t xml:space="preserve"> проведения проверки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инвестиционных проектов на предмет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эффективности</w:t>
      </w:r>
      <w:r w:rsidRPr="007B48C1">
        <w:rPr>
          <w:rFonts w:ascii="Times New Roman" w:hAnsi="Times New Roman" w:cs="Times New Roman"/>
        </w:rPr>
        <w:t xml:space="preserve"> использования средств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местного бюджета, </w:t>
      </w:r>
      <w:proofErr w:type="gramStart"/>
      <w:r w:rsidRPr="007B48C1">
        <w:rPr>
          <w:rFonts w:ascii="Times New Roman" w:hAnsi="Times New Roman" w:cs="Times New Roman"/>
        </w:rPr>
        <w:t>направляемых</w:t>
      </w:r>
      <w:proofErr w:type="gramEnd"/>
      <w:r w:rsidRPr="007B48C1">
        <w:rPr>
          <w:rFonts w:ascii="Times New Roman" w:hAnsi="Times New Roman" w:cs="Times New Roman"/>
        </w:rPr>
        <w:t xml:space="preserve"> на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капитальные вложения</w:t>
      </w:r>
    </w:p>
    <w:p w:rsidR="002C4B93" w:rsidRPr="007B48C1" w:rsidRDefault="002C4B93" w:rsidP="002C4B93">
      <w:pPr>
        <w:tabs>
          <w:tab w:val="left" w:pos="-142"/>
        </w:tabs>
        <w:ind w:left="5123" w:firstLine="55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tabs>
          <w:tab w:val="left" w:pos="-142"/>
        </w:tabs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</w:rPr>
        <w:t>ФОРМА ЗАКЛЮЧЕНИЯ</w:t>
      </w:r>
    </w:p>
    <w:p w:rsidR="002C4B93" w:rsidRPr="007B48C1" w:rsidRDefault="002C4B93" w:rsidP="002C4B93">
      <w:pPr>
        <w:tabs>
          <w:tab w:val="left" w:pos="-142"/>
        </w:tabs>
        <w:ind w:firstLine="55"/>
        <w:contextualSpacing/>
        <w:jc w:val="both"/>
        <w:rPr>
          <w:rFonts w:ascii="Times New Roman" w:hAnsi="Times New Roman" w:cs="Times New Roman"/>
          <w:b/>
        </w:rPr>
      </w:pPr>
    </w:p>
    <w:p w:rsidR="002C4B93" w:rsidRPr="007B48C1" w:rsidRDefault="002C4B93" w:rsidP="002C4B93">
      <w:pPr>
        <w:tabs>
          <w:tab w:val="left" w:pos="-142"/>
        </w:tabs>
        <w:ind w:left="5123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</w:rPr>
        <w:t xml:space="preserve">                      </w:t>
      </w:r>
      <w:r w:rsidRPr="007B48C1">
        <w:rPr>
          <w:rFonts w:ascii="Times New Roman" w:hAnsi="Times New Roman" w:cs="Times New Roman"/>
        </w:rPr>
        <w:t>УТВЕРЖДАЮ</w:t>
      </w:r>
    </w:p>
    <w:p w:rsidR="002C4B93" w:rsidRPr="007B48C1" w:rsidRDefault="002C4B93" w:rsidP="002C4B93">
      <w:pPr>
        <w:tabs>
          <w:tab w:val="left" w:pos="5668"/>
        </w:tabs>
        <w:ind w:left="5123" w:firstLine="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Глава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  <w:r w:rsidRPr="007B48C1">
        <w:rPr>
          <w:rFonts w:ascii="Times New Roman" w:hAnsi="Times New Roman" w:cs="Times New Roman"/>
        </w:rPr>
        <w:t xml:space="preserve"> ______________________  (Ф.И.О.)</w:t>
      </w:r>
    </w:p>
    <w:p w:rsidR="002C4B93" w:rsidRPr="007B48C1" w:rsidRDefault="002C4B93" w:rsidP="002C4B93">
      <w:pPr>
        <w:tabs>
          <w:tab w:val="left" w:pos="5668"/>
        </w:tabs>
        <w:ind w:left="5123" w:firstLine="2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_______________________20 ___ г.</w:t>
      </w:r>
    </w:p>
    <w:p w:rsidR="002C4B93" w:rsidRPr="007B48C1" w:rsidRDefault="002C4B93" w:rsidP="002C4B93">
      <w:pPr>
        <w:ind w:firstLine="55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3"/>
        <w:keepNext w:val="0"/>
        <w:spacing w:before="0"/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 w:val="0"/>
        </w:rPr>
        <w:t>ЗАКЛЮЧЕНИЕ №_____</w:t>
      </w:r>
    </w:p>
    <w:p w:rsidR="002C4B93" w:rsidRPr="007B48C1" w:rsidRDefault="002C4B93" w:rsidP="002C4B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sz w:val="22"/>
          <w:szCs w:val="22"/>
        </w:rPr>
        <w:t>о результатах проверки инвестиционного Проекта на предмет эффективности</w:t>
      </w:r>
    </w:p>
    <w:p w:rsidR="002C4B93" w:rsidRPr="007B48C1" w:rsidRDefault="002C4B93" w:rsidP="002C4B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sz w:val="22"/>
          <w:szCs w:val="22"/>
        </w:rPr>
        <w:t>использования средств местного бюджета, направляемых на капитальные вложения</w:t>
      </w:r>
    </w:p>
    <w:p w:rsidR="002C4B93" w:rsidRPr="007B48C1" w:rsidRDefault="002C4B93" w:rsidP="002C4B93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C4B93" w:rsidRPr="007B48C1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B48C1">
        <w:rPr>
          <w:rFonts w:ascii="Times New Roman" w:hAnsi="Times New Roman" w:cs="Times New Roman"/>
          <w:sz w:val="22"/>
          <w:szCs w:val="22"/>
        </w:rPr>
        <w:t>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2C4B93" w:rsidRPr="007B48C1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Наименование инвестиционного Проекта ________________________________________</w:t>
      </w:r>
    </w:p>
    <w:p w:rsidR="002C4B93" w:rsidRPr="007B48C1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Местонахождение (населенный пункт) ___________________________________________</w:t>
      </w:r>
    </w:p>
    <w:p w:rsidR="002C4B93" w:rsidRPr="007B48C1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Адрес (фактический) __________________________________________________________</w:t>
      </w:r>
    </w:p>
    <w:p w:rsidR="002C4B93" w:rsidRPr="007B48C1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Заявитель  ___________________________________________________________________</w:t>
      </w:r>
    </w:p>
    <w:p w:rsidR="002C4B93" w:rsidRPr="007B48C1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Реквизиты комплекта документов, представленных заявителем:</w:t>
      </w:r>
    </w:p>
    <w:p w:rsidR="002C4B93" w:rsidRPr="007B48C1" w:rsidRDefault="002C4B93" w:rsidP="002C4B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регистрационный номер   ___________________;   дата _____________________________</w:t>
      </w:r>
    </w:p>
    <w:p w:rsidR="002C4B93" w:rsidRPr="007B48C1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Срок реализации инвестиционного Проекта ______________________________________</w:t>
      </w:r>
    </w:p>
    <w:p w:rsidR="002C4B93" w:rsidRPr="007B48C1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__________________________</w:t>
      </w:r>
    </w:p>
    <w:p w:rsidR="002C4B93" w:rsidRPr="007B48C1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 xml:space="preserve">Сметная стоимость инвестиционного Проекта всего в ценах соответствующих лет </w:t>
      </w:r>
    </w:p>
    <w:p w:rsidR="002C4B93" w:rsidRPr="007B48C1" w:rsidRDefault="002C4B93" w:rsidP="002C4B93">
      <w:pPr>
        <w:pStyle w:val="ConsPlusNonformat"/>
        <w:tabs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(тыс. рублей с одним знаком после запятой):______________________________________</w:t>
      </w:r>
    </w:p>
    <w:p w:rsidR="002C4B93" w:rsidRPr="007B48C1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B48C1">
        <w:rPr>
          <w:rFonts w:ascii="Times New Roman" w:hAnsi="Times New Roman" w:cs="Times New Roman"/>
          <w:sz w:val="22"/>
          <w:szCs w:val="22"/>
        </w:rPr>
        <w:t>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2C4B93" w:rsidRPr="007B48C1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на основе качественных критериев          ________________</w:t>
      </w:r>
    </w:p>
    <w:p w:rsidR="002C4B93" w:rsidRPr="007B48C1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на основе количественных критериев     ________________</w:t>
      </w:r>
    </w:p>
    <w:p w:rsidR="002C4B93" w:rsidRPr="007B48C1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на основе интегральной оценки               ________________</w:t>
      </w:r>
    </w:p>
    <w:p w:rsidR="002C4B93" w:rsidRPr="007B48C1" w:rsidRDefault="002C4B93" w:rsidP="002C4B93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7B48C1">
        <w:rPr>
          <w:rFonts w:ascii="Times New Roman" w:hAnsi="Times New Roman" w:cs="Times New Roman"/>
          <w:sz w:val="22"/>
          <w:szCs w:val="22"/>
        </w:rPr>
        <w:t>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_________________________________________________________________________</w:t>
      </w:r>
    </w:p>
    <w:p w:rsidR="002C4B93" w:rsidRPr="007B48C1" w:rsidRDefault="002C4B93" w:rsidP="002C4B93">
      <w:pPr>
        <w:pStyle w:val="ConsPlusNonformat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</w:t>
      </w: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Исполнители: ____________________  ____________________</w:t>
      </w:r>
    </w:p>
    <w:p w:rsidR="002C4B93" w:rsidRPr="007B48C1" w:rsidRDefault="002C4B93" w:rsidP="002C4B93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                  (Ф.И.О.)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               ____________________  ____________________</w:t>
      </w:r>
    </w:p>
    <w:p w:rsidR="002C4B93" w:rsidRPr="007B48C1" w:rsidRDefault="002C4B93" w:rsidP="002C4B93">
      <w:pPr>
        <w:ind w:left="545" w:hanging="16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                           (подпись)                         (Ф.И.О.)</w:t>
      </w: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Дата</w:t>
      </w: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М.П.</w:t>
      </w: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Default="00933AFD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Приложение  № 4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к </w:t>
      </w:r>
      <w:r w:rsidRPr="007B48C1">
        <w:rPr>
          <w:rStyle w:val="a5"/>
          <w:rFonts w:ascii="Times New Roman" w:hAnsi="Times New Roman" w:cs="Times New Roman"/>
          <w:bCs/>
        </w:rPr>
        <w:t>Порядку</w:t>
      </w:r>
      <w:r w:rsidRPr="007B48C1">
        <w:rPr>
          <w:rFonts w:ascii="Times New Roman" w:hAnsi="Times New Roman" w:cs="Times New Roman"/>
          <w:bCs/>
        </w:rPr>
        <w:t xml:space="preserve"> проведения проверки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инвестиционных проектов на предмет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эффективности</w:t>
      </w:r>
      <w:r w:rsidRPr="007B48C1">
        <w:rPr>
          <w:rFonts w:ascii="Times New Roman" w:hAnsi="Times New Roman" w:cs="Times New Roman"/>
        </w:rPr>
        <w:t xml:space="preserve"> использования средств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местного бюджета, </w:t>
      </w:r>
      <w:proofErr w:type="gramStart"/>
      <w:r w:rsidRPr="007B48C1">
        <w:rPr>
          <w:rFonts w:ascii="Times New Roman" w:hAnsi="Times New Roman" w:cs="Times New Roman"/>
        </w:rPr>
        <w:t>направляемых</w:t>
      </w:r>
      <w:proofErr w:type="gramEnd"/>
      <w:r w:rsidRPr="007B48C1">
        <w:rPr>
          <w:rFonts w:ascii="Times New Roman" w:hAnsi="Times New Roman" w:cs="Times New Roman"/>
        </w:rPr>
        <w:t xml:space="preserve"> на </w:t>
      </w:r>
    </w:p>
    <w:p w:rsidR="002C4B93" w:rsidRPr="007B48C1" w:rsidRDefault="002C4B93" w:rsidP="002C4B93">
      <w:pPr>
        <w:tabs>
          <w:tab w:val="left" w:pos="7085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капитальные вложения</w:t>
      </w:r>
    </w:p>
    <w:p w:rsidR="002C4B93" w:rsidRPr="007B48C1" w:rsidRDefault="002C4B93" w:rsidP="002C4B9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</w:rPr>
        <w:t>Обоснование экономической целесообразности строительства и реконструкции объекта капитального строительства (обоснование инвестиций в строительство</w:t>
      </w:r>
      <w:r w:rsidRPr="007B48C1">
        <w:rPr>
          <w:rFonts w:ascii="Times New Roman" w:hAnsi="Times New Roman" w:cs="Times New Roman"/>
        </w:rPr>
        <w:t>)</w:t>
      </w:r>
    </w:p>
    <w:p w:rsidR="002C4B93" w:rsidRPr="007B48C1" w:rsidRDefault="002C4B93" w:rsidP="002C4B93">
      <w:pPr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Обоснование экономической целесообразности строительства или реконструкции объекта включает в себя: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а) наименование и тип (инфраструктурный, инновационный и другие) инвестиционного Проекта;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б) цель и задачи инвестиционного Проекта;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в) краткое описание инвестиционного Проекта, включая предварительные расчёты объёмов капитальных вложений;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г) источники и объёмы финансирования инвестиционного Проекта по годам его реализации;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д) срок подготовки и реализации инвестиционного Проекта;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е) 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7B48C1">
        <w:rPr>
          <w:rFonts w:ascii="Times New Roman" w:hAnsi="Times New Roman" w:cs="Times New Roman"/>
        </w:rPr>
        <w:t>з</w:t>
      </w:r>
      <w:proofErr w:type="spellEnd"/>
      <w:r w:rsidRPr="007B48C1">
        <w:rPr>
          <w:rFonts w:ascii="Times New Roman" w:hAnsi="Times New Roman" w:cs="Times New Roman"/>
        </w:rPr>
        <w:t>) 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 в  объёмах,  достаточных  для   реализации инвестиционного Проекта;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 случае их использования.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Руководитель заявителя    ____________________  ____________________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                                                        (подпись)                         (Ф.И.О.)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Дата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М.П.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933AFD" w:rsidRDefault="00933AFD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lastRenderedPageBreak/>
        <w:t>Приложение № 2</w:t>
      </w:r>
    </w:p>
    <w:p w:rsidR="002C4B93" w:rsidRPr="007B48C1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Утверждена</w:t>
      </w:r>
    </w:p>
    <w:p w:rsidR="002C4B93" w:rsidRPr="007B48C1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постановлением администрации</w:t>
      </w:r>
    </w:p>
    <w:p w:rsidR="002C4B93" w:rsidRPr="007B48C1" w:rsidRDefault="002C4B93" w:rsidP="002C4B93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   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</w:p>
    <w:p w:rsidR="00933AFD" w:rsidRPr="004D7287" w:rsidRDefault="00933AFD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МЕТОДИКА</w:t>
      </w:r>
      <w:r w:rsidRPr="007B48C1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7B48C1">
        <w:rPr>
          <w:rFonts w:ascii="Times New Roman" w:hAnsi="Times New Roman" w:cs="Times New Roman"/>
          <w:sz w:val="22"/>
          <w:szCs w:val="22"/>
        </w:rPr>
        <w:t>оценки эффективности использования средств местного бюджета</w:t>
      </w:r>
      <w:proofErr w:type="gramEnd"/>
      <w:r w:rsidRPr="007B48C1">
        <w:rPr>
          <w:rFonts w:ascii="Times New Roman" w:hAnsi="Times New Roman" w:cs="Times New Roman"/>
          <w:sz w:val="22"/>
          <w:szCs w:val="22"/>
        </w:rPr>
        <w:t>,</w:t>
      </w:r>
    </w:p>
    <w:p w:rsidR="002C4B93" w:rsidRPr="007B48C1" w:rsidRDefault="002C4B93" w:rsidP="002C4B9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B48C1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7B48C1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  <w:bCs/>
        </w:rPr>
      </w:pPr>
    </w:p>
    <w:p w:rsidR="002C4B93" w:rsidRPr="007B48C1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1. Общие положения</w:t>
      </w:r>
      <w:bookmarkEnd w:id="0"/>
    </w:p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" w:name="sub_1101"/>
      <w:r w:rsidRPr="007B48C1">
        <w:rPr>
          <w:rFonts w:ascii="Times New Roman" w:hAnsi="Times New Roman" w:cs="Times New Roman"/>
        </w:rPr>
        <w:t>1. Настоящая Методика предназначена для оценки эффективности использования средств местного бюджета,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счёт средств местного бюджета (далее – Проект).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sub_1102"/>
      <w:bookmarkEnd w:id="1"/>
      <w:r w:rsidRPr="007B48C1">
        <w:rPr>
          <w:rFonts w:ascii="Times New Roman" w:hAnsi="Times New Roman" w:cs="Times New Roman"/>
        </w:rPr>
        <w:t>2. 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7B48C1">
        <w:rPr>
          <w:rFonts w:ascii="Times New Roman" w:hAnsi="Times New Roman" w:cs="Times New Roman"/>
        </w:rPr>
        <w:t>3. 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3"/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bookmarkStart w:id="4" w:name="sub_1200"/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2. Состав, порядок определения баллов оценки качественных</w:t>
      </w:r>
    </w:p>
    <w:p w:rsidR="002C4B93" w:rsidRPr="007B48C1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критериев и оценки эффективности на основе качественных критериев</w:t>
      </w:r>
    </w:p>
    <w:bookmarkEnd w:id="4"/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  <w:b/>
        </w:rPr>
      </w:pP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5" w:name="sub_1204"/>
      <w:r w:rsidRPr="007B48C1">
        <w:rPr>
          <w:rFonts w:ascii="Times New Roman" w:hAnsi="Times New Roman" w:cs="Times New Roman"/>
        </w:rPr>
        <w:t>2. Оценка эффективности осуществляется на основе следующих качественных критериев: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6" w:name="sub_1241"/>
      <w:bookmarkEnd w:id="5"/>
      <w:r w:rsidRPr="007B48C1">
        <w:rPr>
          <w:rFonts w:ascii="Times New Roman" w:hAnsi="Times New Roman" w:cs="Times New Roman"/>
        </w:rPr>
        <w:t>2.1. Критерий – наличие чётко сформулированной цели Проекта с определением количественного показателя (показателей) результатов его осуществления.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1, присваивается Проекту,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Конечные социально-экономические результаты реализации Проекта – эффект для потребителей, населения, получаемый от товаров, работ или услуг, произведённых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</w:t>
      </w:r>
      <w:r w:rsidRPr="007B48C1">
        <w:rPr>
          <w:rStyle w:val="a5"/>
          <w:rFonts w:ascii="Times New Roman" w:hAnsi="Times New Roman" w:cs="Times New Roman"/>
        </w:rPr>
        <w:t>риложении № 3</w:t>
      </w:r>
      <w:r w:rsidRPr="007B48C1">
        <w:rPr>
          <w:rFonts w:ascii="Times New Roman" w:hAnsi="Times New Roman" w:cs="Times New Roman"/>
        </w:rPr>
        <w:t xml:space="preserve"> к настоящей Методике. Заявитель вправе определить иные показатели с учётом специфики инвестиционного Проекта.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7" w:name="sub_1242"/>
      <w:bookmarkEnd w:id="6"/>
      <w:r w:rsidRPr="007B48C1">
        <w:rPr>
          <w:rFonts w:ascii="Times New Roman" w:hAnsi="Times New Roman" w:cs="Times New Roman"/>
        </w:rPr>
        <w:t xml:space="preserve">2.2. Критерий – соответствие цели Проекта приоритетам и целям, определённым в стратегии и программе социально-экономического развития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  <w:r w:rsidRPr="007B48C1">
        <w:rPr>
          <w:rFonts w:ascii="Times New Roman" w:hAnsi="Times New Roman" w:cs="Times New Roman"/>
        </w:rPr>
        <w:t>, на долгосрочный период.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8" w:name="sub_1243"/>
      <w:bookmarkEnd w:id="7"/>
      <w:r w:rsidRPr="007B48C1">
        <w:rPr>
          <w:rFonts w:ascii="Times New Roman" w:hAnsi="Times New Roman" w:cs="Times New Roman"/>
        </w:rPr>
        <w:t xml:space="preserve">2.3. Критерий –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долгосрочных муниципальных целевых программ. </w:t>
      </w:r>
      <w:bookmarkEnd w:id="8"/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9" w:name="sub_1291"/>
      <w:r w:rsidRPr="007B48C1">
        <w:rPr>
          <w:rFonts w:ascii="Times New Roman" w:hAnsi="Times New Roman" w:cs="Times New Roman"/>
        </w:rPr>
        <w:lastRenderedPageBreak/>
        <w:t xml:space="preserve">а) для Проектов, включённых в указанные программы, – соответствие цели Проекта задаче программного мероприятия, решение которой обеспечивает реализация предлагаемого Проекта. </w:t>
      </w:r>
      <w:proofErr w:type="gramStart"/>
      <w:r w:rsidRPr="007B48C1">
        <w:rPr>
          <w:rFonts w:ascii="Times New Roman" w:hAnsi="Times New Roman" w:cs="Times New Roman"/>
        </w:rPr>
        <w:t>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Проекта;</w:t>
      </w:r>
      <w:proofErr w:type="gramEnd"/>
    </w:p>
    <w:bookmarkEnd w:id="9"/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б) для Проектов, не включённых в указанные целевые программы, указываются реквизиты документов (в том числе документов территориального планирования (генеральный план)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  <w:r w:rsidRPr="007B48C1">
        <w:rPr>
          <w:rFonts w:ascii="Times New Roman" w:hAnsi="Times New Roman" w:cs="Times New Roman"/>
        </w:rPr>
        <w:t xml:space="preserve">, утверждённых в установленном порядке), содержащих оценку влияния реализации Проекта на комплексное развитие территории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сельсовета.</w:t>
      </w:r>
      <w:r w:rsidRPr="007B48C1">
        <w:rPr>
          <w:rFonts w:ascii="Times New Roman" w:hAnsi="Times New Roman" w:cs="Times New Roman"/>
        </w:rPr>
        <w:t xml:space="preserve"> 2.4. Критерий –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отнесённых к предмету их ведения: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0" w:name="sub_12101"/>
      <w:r w:rsidRPr="007B48C1">
        <w:rPr>
          <w:rFonts w:ascii="Times New Roman" w:hAnsi="Times New Roman" w:cs="Times New Roman"/>
        </w:rPr>
        <w:t>а) без строительства объекта капитального строительства, создаваемого в рамках Проекта;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1" w:name="sub_12102"/>
      <w:bookmarkEnd w:id="10"/>
      <w:r w:rsidRPr="007B48C1">
        <w:rPr>
          <w:rFonts w:ascii="Times New Roman" w:hAnsi="Times New Roman" w:cs="Times New Roman"/>
        </w:rPr>
        <w:t>б) 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2" w:name="sub_1245"/>
      <w:bookmarkEnd w:id="11"/>
      <w:r w:rsidRPr="007B48C1">
        <w:rPr>
          <w:rFonts w:ascii="Times New Roman" w:hAnsi="Times New Roman" w:cs="Times New Roman"/>
        </w:rPr>
        <w:t>2.5. Критерий – отсутствие в достаточном объёме замещающей продукции (работ и услуг), производимой иными организациями.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1, присваивается в случае, если в рамках Проекта предполагается: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3" w:name="sub_12111"/>
      <w:r w:rsidRPr="007B48C1">
        <w:rPr>
          <w:rFonts w:ascii="Times New Roman" w:hAnsi="Times New Roman" w:cs="Times New Roman"/>
        </w:rPr>
        <w:t>а) производство продукции (работ и услуг), не имеющей мировых и отечественных аналогов;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4" w:name="sub_12112"/>
      <w:bookmarkEnd w:id="13"/>
      <w:r w:rsidRPr="007B48C1">
        <w:rPr>
          <w:rFonts w:ascii="Times New Roman" w:hAnsi="Times New Roman" w:cs="Times New Roman"/>
        </w:rPr>
        <w:t>б) производство импортозамещающей продукции (работ и услуг);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5" w:name="sub_12113"/>
      <w:bookmarkEnd w:id="14"/>
      <w:r w:rsidRPr="007B48C1">
        <w:rPr>
          <w:rFonts w:ascii="Times New Roman" w:hAnsi="Times New Roman" w:cs="Times New Roman"/>
        </w:rPr>
        <w:t>в) 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15"/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 месторасположение производителя замещающей продукции (работ и услуг).</w:t>
      </w:r>
    </w:p>
    <w:bookmarkEnd w:id="12"/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2.6. Критерий –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признаётся обоснованным (балл, равный 1), если: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6" w:name="sub_12141"/>
      <w:r w:rsidRPr="007B48C1">
        <w:rPr>
          <w:rFonts w:ascii="Times New Roman" w:hAnsi="Times New Roman" w:cs="Times New Roman"/>
        </w:rPr>
        <w:t>а) 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7" w:name="sub_12142"/>
      <w:bookmarkEnd w:id="16"/>
      <w:r w:rsidRPr="007B48C1">
        <w:rPr>
          <w:rFonts w:ascii="Times New Roman" w:hAnsi="Times New Roman" w:cs="Times New Roman"/>
        </w:rPr>
        <w:t>б) 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8" w:name="sub_12143"/>
      <w:bookmarkEnd w:id="17"/>
      <w:r w:rsidRPr="007B48C1">
        <w:rPr>
          <w:rFonts w:ascii="Times New Roman" w:hAnsi="Times New Roman" w:cs="Times New Roman"/>
        </w:rPr>
        <w:t>в) отношение сметной стоимости объекта капитального строительства к общей площади объекта капитального строительства (кв. м) или строительному объёму (куб. м) не более чем на 5 процентов превышает значение соответствующего показателя по Проекту-аналогу.</w:t>
      </w:r>
    </w:p>
    <w:bookmarkEnd w:id="18"/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7B48C1">
        <w:rPr>
          <w:rFonts w:ascii="Times New Roman" w:hAnsi="Times New Roman" w:cs="Times New Roman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</w:t>
      </w:r>
      <w:proofErr w:type="gramEnd"/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lastRenderedPageBreak/>
        <w:t>Для проведения проверки на соответствие указанному критерию заявитель представляет документально подтверждённые сведения по Проектам-аналогам, реализуемым (или реализованным) в Амурской области или в Российской Федерации в случае отсутствия Проектов-аналогов, реализуемых на территории Амурской области.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объёмно-планировочным решениям. Предлагаемая форма сведений по Проекту-аналогу, представляемая заявителем, приведена в П</w:t>
      </w:r>
      <w:r w:rsidRPr="007B48C1">
        <w:rPr>
          <w:rStyle w:val="a5"/>
          <w:rFonts w:ascii="Times New Roman" w:hAnsi="Times New Roman" w:cs="Times New Roman"/>
        </w:rPr>
        <w:t>риложении № 4</w:t>
      </w:r>
      <w:r w:rsidRPr="007B48C1">
        <w:rPr>
          <w:rFonts w:ascii="Times New Roman" w:hAnsi="Times New Roman" w:cs="Times New Roman"/>
        </w:rPr>
        <w:t xml:space="preserve"> к настоящей Методике.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9" w:name="sub_1249"/>
      <w:r w:rsidRPr="007B48C1">
        <w:rPr>
          <w:rFonts w:ascii="Times New Roman" w:hAnsi="Times New Roman" w:cs="Times New Roman"/>
        </w:rPr>
        <w:t>2.7. Критерий – наличие положительного заключения государственной экспертизы проектной документации и результатов инженерных изысканий.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Подтверждением соответствия Проекта указанному критерию (балл, равный 1) являются: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0" w:name="sub_12151"/>
      <w:r w:rsidRPr="007B48C1">
        <w:rPr>
          <w:rFonts w:ascii="Times New Roman" w:hAnsi="Times New Roman" w:cs="Times New Roman"/>
        </w:rPr>
        <w:t>а) 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1" w:name="sub_12152"/>
      <w:bookmarkEnd w:id="20"/>
      <w:r w:rsidRPr="007B48C1">
        <w:rPr>
          <w:rFonts w:ascii="Times New Roman" w:hAnsi="Times New Roman" w:cs="Times New Roman"/>
        </w:rPr>
        <w:t>б) указанная заявителем статья Градостроительного кодекса Российской Федерации, в соответствии с которой государственная экспертиза проектной документации предполагаемого объекта капитального строительства не проводится.</w:t>
      </w:r>
    </w:p>
    <w:bookmarkEnd w:id="21"/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B48C1">
        <w:rPr>
          <w:rFonts w:ascii="Times New Roman" w:hAnsi="Times New Roman" w:cs="Times New Roman"/>
        </w:rPr>
        <w:t xml:space="preserve"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местного бюджета на условиях </w:t>
      </w:r>
      <w:proofErr w:type="spellStart"/>
      <w:r w:rsidRPr="007B48C1">
        <w:rPr>
          <w:rFonts w:ascii="Times New Roman" w:hAnsi="Times New Roman" w:cs="Times New Roman"/>
        </w:rPr>
        <w:t>софинансирования</w:t>
      </w:r>
      <w:proofErr w:type="spellEnd"/>
      <w:r w:rsidRPr="007B48C1">
        <w:rPr>
          <w:rFonts w:ascii="Times New Roman" w:hAnsi="Times New Roman" w:cs="Times New Roman"/>
        </w:rPr>
        <w:t xml:space="preserve"> на реализацию Проектов, проектная документация по которым будет разработана без использования средств местного бюджета.</w:t>
      </w:r>
      <w:proofErr w:type="gramEnd"/>
      <w:r w:rsidRPr="007B48C1">
        <w:rPr>
          <w:rFonts w:ascii="Times New Roman" w:hAnsi="Times New Roman" w:cs="Times New Roman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Проекта.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2" w:name="sub_1205"/>
      <w:bookmarkEnd w:id="19"/>
      <w:r w:rsidRPr="007B48C1">
        <w:rPr>
          <w:rFonts w:ascii="Times New Roman" w:hAnsi="Times New Roman" w:cs="Times New Roman"/>
        </w:rPr>
        <w:t>2.8. Оценка эффективности на основе качественных критериев рассчитывается по следующей формуле</w:t>
      </w:r>
      <w:proofErr w:type="gramStart"/>
      <w:r w:rsidRPr="007B48C1">
        <w:rPr>
          <w:rFonts w:ascii="Times New Roman" w:hAnsi="Times New Roman" w:cs="Times New Roman"/>
        </w:rPr>
        <w:t>:</w:t>
      </w:r>
      <w:proofErr w:type="gramEnd"/>
    </w:p>
    <w:bookmarkEnd w:id="22"/>
    <w:p w:rsidR="002C4B93" w:rsidRPr="007B48C1" w:rsidRDefault="002C4B93" w:rsidP="002C4B93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35"/>
          <w:lang w:eastAsia="ru-RU"/>
        </w:rPr>
        <w:drawing>
          <wp:inline distT="0" distB="0" distL="0" distR="0">
            <wp:extent cx="2027555" cy="612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50" t="-835" r="-250" b="-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>,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где: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207010" cy="23050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балл оценки i-ого качественного критерия;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207010" cy="23050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общее число качественных критериев;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309880" cy="2305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19" t="-2222" r="-1619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ab/>
        <w:t>– число критериев, не применимых к проверяемому инвестиционному проекту.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3" w:name="sub_1206"/>
      <w:r w:rsidRPr="007B48C1">
        <w:rPr>
          <w:rFonts w:ascii="Times New Roman" w:hAnsi="Times New Roman" w:cs="Times New Roman"/>
        </w:rPr>
        <w:t>2.9. </w:t>
      </w:r>
      <w:bookmarkEnd w:id="23"/>
      <w:r w:rsidRPr="007B48C1">
        <w:rPr>
          <w:rFonts w:ascii="Times New Roman" w:hAnsi="Times New Roman" w:cs="Times New Roman"/>
        </w:rPr>
        <w:t xml:space="preserve">Возможные значения баллов оценки по каждому из качественных критериев приведены в </w:t>
      </w:r>
      <w:r w:rsidRPr="007B48C1">
        <w:rPr>
          <w:rStyle w:val="a5"/>
          <w:rFonts w:ascii="Times New Roman" w:hAnsi="Times New Roman" w:cs="Times New Roman"/>
        </w:rPr>
        <w:t>графе</w:t>
      </w:r>
      <w:r w:rsidRPr="007B48C1">
        <w:rPr>
          <w:rFonts w:ascii="Times New Roman" w:hAnsi="Times New Roman" w:cs="Times New Roman"/>
        </w:rPr>
        <w:t xml:space="preserve"> «Допустимые баллы оценки» таблицы 1 «Оценка соответствия инвестиционного Проекта качественным критериям» П</w:t>
      </w:r>
      <w:r w:rsidRPr="007B48C1">
        <w:rPr>
          <w:rStyle w:val="a5"/>
          <w:rFonts w:ascii="Times New Roman" w:hAnsi="Times New Roman" w:cs="Times New Roman"/>
        </w:rPr>
        <w:t>риложения № 1</w:t>
      </w:r>
      <w:r w:rsidRPr="007B48C1">
        <w:rPr>
          <w:rFonts w:ascii="Times New Roman" w:hAnsi="Times New Roman" w:cs="Times New Roman"/>
        </w:rPr>
        <w:t xml:space="preserve"> к настоящей Методике.</w:t>
      </w:r>
    </w:p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bookmarkStart w:id="24" w:name="sub_1300"/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24"/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  <w:b/>
        </w:rPr>
      </w:pP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5" w:name="sub_1316"/>
      <w:r w:rsidRPr="007B48C1">
        <w:rPr>
          <w:rFonts w:ascii="Times New Roman" w:hAnsi="Times New Roman" w:cs="Times New Roman"/>
        </w:rPr>
        <w:t xml:space="preserve">3. 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утверждённым в документах территориального планирования (генеральном плане)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  <w:r w:rsidRPr="007B48C1">
        <w:rPr>
          <w:rFonts w:ascii="Times New Roman" w:hAnsi="Times New Roman" w:cs="Times New Roman"/>
        </w:rPr>
        <w:t>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6" w:name="sub_13161"/>
      <w:bookmarkEnd w:id="25"/>
      <w:r w:rsidRPr="007B48C1">
        <w:rPr>
          <w:rFonts w:ascii="Times New Roman" w:hAnsi="Times New Roman" w:cs="Times New Roman"/>
        </w:rPr>
        <w:lastRenderedPageBreak/>
        <w:t>3.1. Критерий – значения количественных показателей (показателя) результатов реализации Проекта.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Для присвоения балла, равного 1, представленные заявителем в паспорте </w:t>
      </w:r>
      <w:proofErr w:type="gramStart"/>
      <w:r w:rsidRPr="007B48C1">
        <w:rPr>
          <w:rFonts w:ascii="Times New Roman" w:hAnsi="Times New Roman" w:cs="Times New Roman"/>
        </w:rPr>
        <w:t>Проекта значения количественных показателей результатов его реализации</w:t>
      </w:r>
      <w:proofErr w:type="gramEnd"/>
      <w:r w:rsidRPr="007B48C1">
        <w:rPr>
          <w:rFonts w:ascii="Times New Roman" w:hAnsi="Times New Roman" w:cs="Times New Roman"/>
        </w:rPr>
        <w:t xml:space="preserve"> должны отвечать следующим требованиям: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7" w:name="sub_13191"/>
      <w:r w:rsidRPr="007B48C1">
        <w:rPr>
          <w:rFonts w:ascii="Times New Roman" w:hAnsi="Times New Roman" w:cs="Times New Roman"/>
        </w:rPr>
        <w:t>а) 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объём) с указанием единиц измерения в соответствии с Общероссийским классификатором единиц измерения;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28" w:name="sub_13192"/>
      <w:bookmarkEnd w:id="27"/>
      <w:r w:rsidRPr="007B48C1">
        <w:rPr>
          <w:rFonts w:ascii="Times New Roman" w:hAnsi="Times New Roman" w:cs="Times New Roman"/>
        </w:rPr>
        <w:t>б) наличие не менее одного показателя, характеризующего конечные социально-экономические результаты реализации Проекта</w:t>
      </w:r>
      <w:bookmarkEnd w:id="28"/>
      <w:r w:rsidRPr="007B48C1">
        <w:rPr>
          <w:rFonts w:ascii="Times New Roman" w:hAnsi="Times New Roman" w:cs="Times New Roman"/>
        </w:rPr>
        <w:t xml:space="preserve">. 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3.2. Критерий – отношение сметной стоимости Проекта к значениям количественных показателей (показателя) результатов реализации Проекта.</w:t>
      </w:r>
      <w:bookmarkStart w:id="29" w:name="sub_13163"/>
      <w:bookmarkEnd w:id="26"/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Проекта (с указанием года её определения).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счёт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утверждённых в установленном порядке.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3.3. Критерий –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bookmarkEnd w:id="29"/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lastRenderedPageBreak/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3.4. Критерий –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сельсовета.</w:t>
      </w:r>
      <w:r w:rsidRPr="007B48C1">
        <w:rPr>
          <w:rFonts w:ascii="Times New Roman" w:hAnsi="Times New Roman" w:cs="Times New Roman"/>
        </w:rPr>
        <w:t xml:space="preserve"> 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  <w:r w:rsidRPr="007B48C1">
        <w:rPr>
          <w:rFonts w:ascii="Times New Roman" w:hAnsi="Times New Roman" w:cs="Times New Roman"/>
        </w:rPr>
        <w:t>, не превышает 100 процентов.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3.5. Критерий –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 равен 1 в случаях: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30" w:name="sub_13231"/>
      <w:r w:rsidRPr="007B48C1">
        <w:rPr>
          <w:rFonts w:ascii="Times New Roman" w:hAnsi="Times New Roman" w:cs="Times New Roman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объёмах;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31" w:name="sub_13232"/>
      <w:bookmarkEnd w:id="30"/>
      <w:r w:rsidRPr="007B48C1">
        <w:rPr>
          <w:rFonts w:ascii="Times New Roman" w:hAnsi="Times New Roman" w:cs="Times New Roman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31"/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2C4B93" w:rsidRPr="007B48C1" w:rsidRDefault="002C4B93" w:rsidP="002C4B93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35"/>
          <w:lang w:eastAsia="ru-RU"/>
        </w:rPr>
        <w:drawing>
          <wp:inline distT="0" distB="0" distL="0" distR="0">
            <wp:extent cx="858520" cy="5962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594" t="-848" r="-594" b="-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>,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где: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207010" cy="230505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балл оценки i-ого количественного критерия;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151130" cy="23050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3334" t="-2222" r="-3334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весовой коэффициент i-ого количественного критерия, в процентах;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207010" cy="230505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426" t="-2222" r="-2426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общее число количественных критериев.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Сумма весовых коэффициентов по всем количественным критериям составляет 100%.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32" w:name="sub_1318"/>
      <w:r w:rsidRPr="007B48C1">
        <w:rPr>
          <w:rFonts w:ascii="Times New Roman" w:hAnsi="Times New Roman" w:cs="Times New Roman"/>
        </w:rPr>
        <w:t>3.7. </w:t>
      </w:r>
      <w:bookmarkEnd w:id="32"/>
      <w:r w:rsidRPr="007B48C1">
        <w:rPr>
          <w:rFonts w:ascii="Times New Roman" w:hAnsi="Times New Roman" w:cs="Times New Roman"/>
        </w:rPr>
        <w:t>Значения весовых коэффициентов количественных критериев в зависимости от типа Проекта, устанавливаемые в целях настоящей Методики, приведены в П</w:t>
      </w:r>
      <w:r w:rsidRPr="007B48C1">
        <w:rPr>
          <w:rStyle w:val="a5"/>
          <w:rFonts w:ascii="Times New Roman" w:hAnsi="Times New Roman" w:cs="Times New Roman"/>
        </w:rPr>
        <w:t>риложении № 2</w:t>
      </w:r>
      <w:r w:rsidRPr="007B48C1">
        <w:rPr>
          <w:rFonts w:ascii="Times New Roman" w:hAnsi="Times New Roman" w:cs="Times New Roman"/>
        </w:rPr>
        <w:t xml:space="preserve"> к настоящей Методике.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Возможные значения баллов оценки по каждому из количественных критериев приведены в </w:t>
      </w:r>
      <w:r w:rsidRPr="007B48C1">
        <w:rPr>
          <w:rStyle w:val="a5"/>
          <w:rFonts w:ascii="Times New Roman" w:hAnsi="Times New Roman" w:cs="Times New Roman"/>
        </w:rPr>
        <w:t>графе</w:t>
      </w:r>
      <w:r w:rsidRPr="007B48C1">
        <w:rPr>
          <w:rFonts w:ascii="Times New Roman" w:hAnsi="Times New Roman" w:cs="Times New Roman"/>
        </w:rPr>
        <w:t xml:space="preserve"> «Допустимые баллы оценки» </w:t>
      </w:r>
      <w:r w:rsidRPr="007B48C1">
        <w:rPr>
          <w:rStyle w:val="a5"/>
          <w:rFonts w:ascii="Times New Roman" w:hAnsi="Times New Roman" w:cs="Times New Roman"/>
        </w:rPr>
        <w:t>таблицы 2</w:t>
      </w:r>
      <w:r w:rsidRPr="007B48C1">
        <w:rPr>
          <w:rFonts w:ascii="Times New Roman" w:hAnsi="Times New Roman" w:cs="Times New Roman"/>
        </w:rPr>
        <w:t xml:space="preserve"> «Оценка соответствия инвестиционного Проекта количественным критериям» П</w:t>
      </w:r>
      <w:r w:rsidRPr="007B48C1">
        <w:rPr>
          <w:rStyle w:val="a5"/>
          <w:rFonts w:ascii="Times New Roman" w:hAnsi="Times New Roman" w:cs="Times New Roman"/>
        </w:rPr>
        <w:t>риложения</w:t>
      </w:r>
      <w:r w:rsidRPr="007B48C1">
        <w:rPr>
          <w:rFonts w:ascii="Times New Roman" w:hAnsi="Times New Roman" w:cs="Times New Roman"/>
        </w:rPr>
        <w:t xml:space="preserve"> № 1 к настоящей Методике.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bookmarkStart w:id="33" w:name="sub_1400"/>
      <w:bookmarkStart w:id="34" w:name="_IV._%252525252525252525D0%2525252525252"/>
      <w:bookmarkEnd w:id="34"/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4. Расчёт интегральной оценки эффективности</w:t>
      </w:r>
    </w:p>
    <w:bookmarkEnd w:id="33"/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  <w:b/>
        </w:rPr>
      </w:pPr>
    </w:p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</w:rPr>
      </w:pPr>
      <w:bookmarkStart w:id="35" w:name="sub_1424"/>
      <w:r w:rsidRPr="007B48C1">
        <w:rPr>
          <w:rFonts w:ascii="Times New Roman" w:hAnsi="Times New Roman" w:cs="Times New Roman"/>
        </w:rPr>
        <w:t>4.1. Интегральная оценка (</w:t>
      </w:r>
      <w:proofErr w:type="spellStart"/>
      <w:r w:rsidRPr="007B48C1">
        <w:rPr>
          <w:rFonts w:ascii="Times New Roman" w:hAnsi="Times New Roman" w:cs="Times New Roman"/>
        </w:rPr>
        <w:t>Эинт</w:t>
      </w:r>
      <w:proofErr w:type="spellEnd"/>
      <w:r w:rsidRPr="007B48C1">
        <w:rPr>
          <w:rFonts w:ascii="Times New Roman" w:hAnsi="Times New Roman" w:cs="Times New Roman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35"/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7"/>
          <w:lang w:eastAsia="ru-RU"/>
        </w:rPr>
        <w:drawing>
          <wp:inline distT="0" distB="0" distL="0" distR="0">
            <wp:extent cx="1399540" cy="2463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63" t="-2055" r="-363" b="-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>,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где: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198755" cy="2305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2542" t="-2222" r="-2542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оценка эффективности на основе качественных критериев;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noProof/>
          <w:position w:val="-5"/>
          <w:lang w:eastAsia="ru-RU"/>
        </w:rPr>
        <w:drawing>
          <wp:inline distT="0" distB="0" distL="0" distR="0">
            <wp:extent cx="198755" cy="2305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2542" t="-2222" r="-2542" b="-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C1">
        <w:rPr>
          <w:rFonts w:ascii="Times New Roman" w:hAnsi="Times New Roman" w:cs="Times New Roman"/>
        </w:rPr>
        <w:t xml:space="preserve"> – оценка эффективности на основе количественных критериев;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Расчёт интегральной оценки приведён в </w:t>
      </w:r>
      <w:r w:rsidRPr="007B48C1">
        <w:rPr>
          <w:rStyle w:val="a5"/>
          <w:rFonts w:ascii="Times New Roman" w:hAnsi="Times New Roman" w:cs="Times New Roman"/>
        </w:rPr>
        <w:t>таблице 3</w:t>
      </w:r>
      <w:r w:rsidRPr="007B48C1">
        <w:rPr>
          <w:rFonts w:ascii="Times New Roman" w:hAnsi="Times New Roman" w:cs="Times New Roman"/>
        </w:rPr>
        <w:t xml:space="preserve"> «Расчёт интегральной оценки эффективности инвестиционного Проекта» П</w:t>
      </w:r>
      <w:r w:rsidRPr="007B48C1">
        <w:rPr>
          <w:rStyle w:val="a5"/>
          <w:rFonts w:ascii="Times New Roman" w:hAnsi="Times New Roman" w:cs="Times New Roman"/>
        </w:rPr>
        <w:t>риложения</w:t>
      </w:r>
      <w:r w:rsidRPr="007B48C1">
        <w:rPr>
          <w:rFonts w:ascii="Times New Roman" w:hAnsi="Times New Roman" w:cs="Times New Roman"/>
        </w:rPr>
        <w:t xml:space="preserve"> № 1 к настоящей Методике.</w:t>
      </w:r>
    </w:p>
    <w:p w:rsidR="002C4B93" w:rsidRPr="007B48C1" w:rsidRDefault="002C4B93" w:rsidP="002C4B93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36" w:name="sub_1425"/>
      <w:r w:rsidRPr="007B48C1">
        <w:rPr>
          <w:rFonts w:ascii="Times New Roman" w:hAnsi="Times New Roman" w:cs="Times New Roman"/>
        </w:rPr>
        <w:t xml:space="preserve">4.2. 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7B48C1">
        <w:rPr>
          <w:rFonts w:ascii="Times New Roman" w:hAnsi="Times New Roman" w:cs="Times New Roman"/>
        </w:rPr>
        <w:t>оценки</w:t>
      </w:r>
      <w:proofErr w:type="gramEnd"/>
      <w:r w:rsidRPr="007B48C1">
        <w:rPr>
          <w:rFonts w:ascii="Times New Roman" w:hAnsi="Times New Roman" w:cs="Times New Roman"/>
        </w:rPr>
        <w:t xml:space="preserve"> установленному предельному значению свидетельствует об эффективности Проекта и целесообразности его финансирования полностью или частично за счёт средств местного бюджета.</w:t>
      </w:r>
    </w:p>
    <w:p w:rsidR="002C4B93" w:rsidRPr="007B48C1" w:rsidRDefault="002C4B93" w:rsidP="002C4B93">
      <w:pPr>
        <w:ind w:firstLine="709"/>
        <w:contextualSpacing/>
        <w:rPr>
          <w:rFonts w:ascii="Times New Roman" w:hAnsi="Times New Roman" w:cs="Times New Roman"/>
        </w:rPr>
      </w:pPr>
    </w:p>
    <w:bookmarkEnd w:id="36"/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2C4B93" w:rsidP="002C4B93">
      <w:pPr>
        <w:pStyle w:val="1"/>
        <w:tabs>
          <w:tab w:val="left" w:pos="218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1</w:t>
      </w:r>
    </w:p>
    <w:p w:rsidR="002C4B93" w:rsidRPr="007B48C1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 М</w:t>
      </w:r>
      <w:r w:rsidRPr="007B48C1">
        <w:rPr>
          <w:rStyle w:val="a5"/>
          <w:rFonts w:ascii="Times New Roman" w:hAnsi="Times New Roman" w:cs="Times New Roman"/>
        </w:rPr>
        <w:t>етодике</w:t>
      </w:r>
      <w:r w:rsidRPr="007B48C1">
        <w:rPr>
          <w:rFonts w:ascii="Times New Roman" w:hAnsi="Times New Roman" w:cs="Times New Roman"/>
          <w:bCs/>
        </w:rPr>
        <w:t xml:space="preserve"> оценки эффективности </w:t>
      </w:r>
    </w:p>
    <w:p w:rsidR="002C4B93" w:rsidRPr="007B48C1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использования средств местного </w:t>
      </w:r>
    </w:p>
    <w:p w:rsidR="002C4B93" w:rsidRPr="007B48C1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бюджета, </w:t>
      </w:r>
      <w:proofErr w:type="gramStart"/>
      <w:r w:rsidRPr="007B48C1">
        <w:rPr>
          <w:rFonts w:ascii="Times New Roman" w:hAnsi="Times New Roman" w:cs="Times New Roman"/>
          <w:bCs/>
        </w:rPr>
        <w:t>направляемых</w:t>
      </w:r>
      <w:proofErr w:type="gramEnd"/>
      <w:r w:rsidRPr="007B48C1">
        <w:rPr>
          <w:rFonts w:ascii="Times New Roman" w:hAnsi="Times New Roman" w:cs="Times New Roman"/>
          <w:bCs/>
        </w:rPr>
        <w:t xml:space="preserve"> на </w:t>
      </w:r>
    </w:p>
    <w:p w:rsidR="002C4B93" w:rsidRPr="007B48C1" w:rsidRDefault="002C4B93" w:rsidP="002C4B93">
      <w:pPr>
        <w:tabs>
          <w:tab w:val="left" w:pos="6431"/>
        </w:tabs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капитальные вложения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  <w:bCs/>
        </w:rPr>
      </w:pPr>
    </w:p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color w:val="auto"/>
          <w:sz w:val="22"/>
          <w:szCs w:val="22"/>
        </w:rPr>
        <w:t>Расчёт</w:t>
      </w:r>
    </w:p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color w:val="auto"/>
          <w:sz w:val="22"/>
          <w:szCs w:val="22"/>
        </w:rPr>
        <w:t>интегральной оценки эффективности инвестиционного Проекта</w:t>
      </w:r>
    </w:p>
    <w:p w:rsidR="002C4B93" w:rsidRPr="007B48C1" w:rsidRDefault="002C4B93" w:rsidP="002C4B93">
      <w:pPr>
        <w:contextualSpacing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Наименование Проекта ________________________________________________________</w:t>
      </w:r>
    </w:p>
    <w:p w:rsidR="002C4B93" w:rsidRPr="007B48C1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 __________________________________________________________________________________</w:t>
      </w:r>
    </w:p>
    <w:p w:rsidR="002C4B93" w:rsidRPr="007B48C1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</w:t>
      </w:r>
    </w:p>
    <w:p w:rsidR="002C4B93" w:rsidRPr="007B48C1" w:rsidRDefault="002C4B93" w:rsidP="002C4B93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Тип проекта _________________________________________________________________</w:t>
      </w:r>
    </w:p>
    <w:p w:rsidR="002C4B93" w:rsidRPr="007B48C1" w:rsidRDefault="002C4B93" w:rsidP="002C4B93">
      <w:pPr>
        <w:ind w:firstLine="709"/>
        <w:contextualSpacing/>
        <w:jc w:val="right"/>
        <w:rPr>
          <w:rFonts w:ascii="Times New Roman" w:hAnsi="Times New Roman" w:cs="Times New Roman"/>
          <w:bCs/>
        </w:rPr>
      </w:pPr>
    </w:p>
    <w:p w:rsidR="002C4B93" w:rsidRPr="007B48C1" w:rsidRDefault="002C4B93" w:rsidP="002C4B93">
      <w:pPr>
        <w:ind w:firstLine="709"/>
        <w:contextualSpacing/>
        <w:jc w:val="right"/>
        <w:rPr>
          <w:rFonts w:ascii="Times New Roman" w:hAnsi="Times New Roman" w:cs="Times New Roman"/>
        </w:rPr>
      </w:pPr>
      <w:bookmarkStart w:id="37" w:name="sub_11010"/>
      <w:r w:rsidRPr="007B48C1">
        <w:rPr>
          <w:rFonts w:ascii="Times New Roman" w:hAnsi="Times New Roman" w:cs="Times New Roman"/>
          <w:bCs/>
        </w:rPr>
        <w:t>Таблица 1</w:t>
      </w:r>
    </w:p>
    <w:bookmarkEnd w:id="37"/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Оценка соответствия инвестиционного Проекта качественным критериям</w:t>
      </w:r>
    </w:p>
    <w:p w:rsidR="002C4B93" w:rsidRPr="007B48C1" w:rsidRDefault="002C4B93" w:rsidP="002C4B93">
      <w:pPr>
        <w:contextualSpacing/>
        <w:rPr>
          <w:rFonts w:ascii="Times New Roman" w:hAnsi="Times New Roman" w:cs="Times New Roman"/>
        </w:rPr>
      </w:pPr>
    </w:p>
    <w:tbl>
      <w:tblPr>
        <w:tblW w:w="10178" w:type="dxa"/>
        <w:tblInd w:w="108" w:type="dxa"/>
        <w:tblLayout w:type="fixed"/>
        <w:tblLook w:val="0000"/>
      </w:tblPr>
      <w:tblGrid>
        <w:gridCol w:w="675"/>
        <w:gridCol w:w="3525"/>
        <w:gridCol w:w="1020"/>
        <w:gridCol w:w="1470"/>
        <w:gridCol w:w="3488"/>
      </w:tblGrid>
      <w:tr w:rsidR="002C4B93" w:rsidRPr="007B48C1" w:rsidTr="002C4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Балл оценки (б1</w:t>
            </w: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>) (или «критерий не применим»)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2C4B93" w:rsidRPr="007B48C1" w:rsidTr="002C4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hanging="89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5</w:t>
            </w:r>
          </w:p>
        </w:tc>
      </w:tr>
      <w:tr w:rsidR="002C4B93" w:rsidRPr="007B48C1" w:rsidTr="002C4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Наличие чётко сформулированной цели инвестиционного Проекта с определением количественного </w:t>
            </w:r>
            <w:r w:rsidRPr="007B48C1">
              <w:rPr>
                <w:rFonts w:ascii="Times New Roman" w:hAnsi="Times New Roman" w:cs="Times New Roman"/>
              </w:rPr>
              <w:lastRenderedPageBreak/>
              <w:t>показателя (показателей) результатов его осуществления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цель и задачи Проекта, количественные показатели результатов реализации Проекта в </w:t>
            </w:r>
            <w:r w:rsidRPr="007B48C1">
              <w:rPr>
                <w:rFonts w:ascii="Times New Roman" w:hAnsi="Times New Roman" w:cs="Times New Roman"/>
              </w:rPr>
              <w:lastRenderedPageBreak/>
              <w:t>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C4B93" w:rsidRPr="007B48C1" w:rsidTr="002C4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Соответствие цели инвестиционного Проекта приоритетам и целям, определённым в стратегии и программах социально-экономического развития </w:t>
            </w:r>
            <w:r w:rsidRPr="007B48C1">
              <w:rPr>
                <w:rFonts w:ascii="Times New Roman" w:hAnsi="Times New Roman" w:cs="Times New Roman"/>
                <w:color w:val="000000"/>
                <w:lang w:eastAsia="ru-RU"/>
              </w:rPr>
              <w:t>Зеньковского сельсовета</w:t>
            </w:r>
            <w:r w:rsidRPr="007B48C1">
              <w:rPr>
                <w:rFonts w:ascii="Times New Roman" w:hAnsi="Times New Roman" w:cs="Times New Roman"/>
              </w:rPr>
              <w:t>, на долгосрочный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2C4B93" w:rsidRPr="007B48C1" w:rsidTr="002C4B9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      реализуемыми в рамках долгосрочных муниципальных целевых программ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для инвестиционных Проектов, включённых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Для инвестиционных Проектов, не включённых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 </w:t>
            </w:r>
            <w:r w:rsidRPr="007B48C1">
              <w:rPr>
                <w:rFonts w:ascii="Times New Roman" w:hAnsi="Times New Roman" w:cs="Times New Roman"/>
                <w:color w:val="000000"/>
                <w:lang w:eastAsia="ru-RU"/>
              </w:rPr>
              <w:t>Зеньковского сельсовета</w:t>
            </w:r>
          </w:p>
        </w:tc>
      </w:tr>
      <w:tr w:rsidR="007B48C1" w:rsidRPr="007B48C1" w:rsidTr="002C4B9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органами местного самоуправления полномочий, отнесённых к предмету их ведения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органами местного самоуправления полномочий, отнесённых к предмету их ведения</w:t>
            </w:r>
          </w:p>
        </w:tc>
      </w:tr>
      <w:tr w:rsidR="007B48C1" w:rsidRPr="007B48C1" w:rsidTr="002C4B9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Отсутствие в достаточном объёме замещающей продукции (работ и услуг), производимой иными организациями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указываются объёмы, основные характеристики продукции (работ, услуг), не имеющей мировых и отечественных аналогов, либо замещаемой импортируемой продукции; объёмы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7B48C1" w:rsidRPr="007B48C1" w:rsidTr="002C4B9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Целесообразность использования при реализации инвестиционного Проекта дорогостоящих </w:t>
            </w:r>
            <w:r w:rsidRPr="007B48C1">
              <w:rPr>
                <w:rFonts w:ascii="Times New Roman" w:hAnsi="Times New Roman" w:cs="Times New Roman"/>
              </w:rPr>
              <w:lastRenderedPageBreak/>
              <w:t>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lastRenderedPageBreak/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«критер</w:t>
            </w:r>
            <w:r w:rsidRPr="007B48C1">
              <w:rPr>
                <w:rFonts w:ascii="Times New Roman" w:hAnsi="Times New Roman" w:cs="Times New Roman"/>
              </w:rPr>
              <w:lastRenderedPageBreak/>
              <w:t>ий не применим»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1) наличие обоснования невозможности достижения цели и результатов реализации Проекта </w:t>
            </w:r>
            <w:r w:rsidRPr="007B48C1">
              <w:rPr>
                <w:rFonts w:ascii="Times New Roman" w:hAnsi="Times New Roman" w:cs="Times New Roman"/>
              </w:rPr>
              <w:lastRenderedPageBreak/>
              <w:t>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2) документально подтверждённые данные по Проекту-аналогу</w:t>
            </w:r>
          </w:p>
        </w:tc>
      </w:tr>
      <w:tr w:rsidR="002C4B93" w:rsidRPr="007B48C1" w:rsidTr="002C4B93">
        <w:trPr>
          <w:trHeight w:val="2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«критерий не применим»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1) реквизиты положительного заключения государственной экспертизы проектной документации и результатов инженерных изысканий (в случае её необходимости согласно законодательству Российской Федерации);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B93" w:rsidRPr="007B48C1" w:rsidTr="002C4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К</w:t>
            </w:r>
            <w:proofErr w:type="gramStart"/>
            <w:r w:rsidRPr="007B48C1">
              <w:rPr>
                <w:rFonts w:ascii="Times New Roman" w:hAnsi="Times New Roman" w:cs="Times New Roman"/>
              </w:rPr>
              <w:t>1</w:t>
            </w:r>
            <w:proofErr w:type="gramEnd"/>
            <w:r w:rsidRPr="007B48C1">
              <w:rPr>
                <w:rFonts w:ascii="Times New Roman" w:hAnsi="Times New Roman" w:cs="Times New Roman"/>
              </w:rPr>
              <w:t>=7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КНП =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К</w:t>
            </w:r>
            <w:proofErr w:type="gramStart"/>
            <w:r w:rsidRPr="007B48C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Сумма (б1</w:t>
            </w: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>) =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 xml:space="preserve"> = 1</w:t>
            </w:r>
          </w:p>
        </w:tc>
      </w:tr>
      <w:tr w:rsidR="002C4B93" w:rsidRPr="007B48C1" w:rsidTr="002C4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7B48C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         К</w:t>
            </w:r>
            <w:proofErr w:type="gramStart"/>
            <w:r w:rsidRPr="007B48C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Ч</w:t>
            </w:r>
            <w:proofErr w:type="gramStart"/>
            <w:r w:rsidRPr="007B48C1">
              <w:rPr>
                <w:rFonts w:ascii="Times New Roman" w:hAnsi="Times New Roman" w:cs="Times New Roman"/>
              </w:rPr>
              <w:t>1</w:t>
            </w:r>
            <w:proofErr w:type="gramEnd"/>
            <w:r w:rsidRPr="007B48C1">
              <w:rPr>
                <w:rFonts w:ascii="Times New Roman" w:hAnsi="Times New Roman" w:cs="Times New Roman"/>
              </w:rPr>
              <w:t xml:space="preserve"> = Сумма (б1</w:t>
            </w: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>) * 100%/(К1 – К1НП) =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 xml:space="preserve"> = 1</w:t>
            </w:r>
          </w:p>
        </w:tc>
      </w:tr>
    </w:tbl>
    <w:p w:rsidR="002C4B93" w:rsidRPr="007B48C1" w:rsidRDefault="002C4B93" w:rsidP="002C4B93">
      <w:pPr>
        <w:pStyle w:val="1"/>
        <w:tabs>
          <w:tab w:val="left" w:pos="218"/>
        </w:tabs>
        <w:spacing w:before="0" w:after="0"/>
        <w:ind w:left="8828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Таблица 2</w:t>
      </w:r>
    </w:p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Оценка соответствия инвестиционного Проекта количественным критериям</w:t>
      </w:r>
    </w:p>
    <w:p w:rsidR="002C4B93" w:rsidRPr="007B48C1" w:rsidRDefault="002C4B93" w:rsidP="002C4B93">
      <w:pPr>
        <w:contextualSpacing/>
        <w:rPr>
          <w:rFonts w:ascii="Times New Roman" w:hAnsi="Times New Roman" w:cs="Times New Roman"/>
          <w:b/>
        </w:rPr>
      </w:pPr>
      <w:bookmarkStart w:id="38" w:name="sub_110200"/>
      <w:bookmarkEnd w:id="38"/>
    </w:p>
    <w:tbl>
      <w:tblPr>
        <w:tblW w:w="10180" w:type="dxa"/>
        <w:tblInd w:w="51" w:type="dxa"/>
        <w:tblLayout w:type="fixed"/>
        <w:tblCellMar>
          <w:left w:w="51" w:type="dxa"/>
          <w:right w:w="57" w:type="dxa"/>
        </w:tblCellMar>
        <w:tblLook w:val="0000"/>
      </w:tblPr>
      <w:tblGrid>
        <w:gridCol w:w="450"/>
        <w:gridCol w:w="3240"/>
        <w:gridCol w:w="795"/>
        <w:gridCol w:w="960"/>
        <w:gridCol w:w="1125"/>
        <w:gridCol w:w="1170"/>
        <w:gridCol w:w="2440"/>
      </w:tblGrid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Допустимые баллы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Балл оценки (б2</w:t>
            </w: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Весовой коэффициент критерия </w:t>
            </w:r>
          </w:p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Средневзвешенный </w:t>
            </w:r>
          </w:p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балл </w:t>
            </w:r>
          </w:p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(б2</w:t>
            </w: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), %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Ссылки на документальные подтверждения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1;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количественных показателей (показателя) результатов реализации Проекта в соответствии 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паспортом Проекта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0,5;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7B48C1">
              <w:rPr>
                <w:rFonts w:ascii="Times New Roman" w:hAnsi="Times New Roman" w:cs="Times New Roman"/>
                <w:sz w:val="22"/>
                <w:szCs w:val="22"/>
              </w:rPr>
              <w:t>Амур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ской области или (в случае отсутствия Проектов-аналогов, реализуемых на территории Амурской области) в Российской Федерации</w:t>
            </w:r>
          </w:p>
        </w:tc>
      </w:tr>
      <w:tr w:rsidR="002C4B93" w:rsidRPr="007B48C1" w:rsidTr="002C4B93">
        <w:trPr>
          <w:trHeight w:val="36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Наличие потребителей продукции (услуг), создаваемой в результате  реализации 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инвестиционного Проекта, в количестве, достаточном для обеспечения проектируемого (нормативного)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0,5;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спроса (потребности) 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на услуги (продукцию), создаваемые в результате 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реализации инвестиционного Проекта, для обеспечения проектируемого (нормативного) уровня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уровня использования проектной мощности объекта капитального строительства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использования проектной мощности объекта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к мощности, необходимой для производства продукции (услуг) в объёме, предусмотренном для муниципальных нужд </w:t>
            </w:r>
            <w:r w:rsidRPr="007B48C1">
              <w:rPr>
                <w:rFonts w:ascii="Times New Roman" w:hAnsi="Times New Roman" w:cs="Times New Roman"/>
                <w:color w:val="000000"/>
                <w:lang w:eastAsia="ru-RU"/>
              </w:rPr>
              <w:t>Зеньковского сельсовета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приводятся документально подтверждённые данные о мощности, необходимой для производства продукции (услуг) в объёме, предусмотренном для муниципальных нужд </w:t>
            </w:r>
            <w:r w:rsidRPr="007B48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Зеньковского сельсовета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Обеспечение планируемого объекта капитального строительства инженерной и транспортной инфраструктурой в объёмах, достаточных для реализации инвестиционного Проекта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1;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0,5; </w:t>
            </w:r>
          </w:p>
          <w:p w:rsidR="002C4B93" w:rsidRPr="007B48C1" w:rsidRDefault="002C4B93" w:rsidP="00A907B2">
            <w:pPr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0</w:t>
            </w:r>
          </w:p>
          <w:p w:rsidR="002C4B93" w:rsidRPr="007B48C1" w:rsidRDefault="002C4B93" w:rsidP="002C4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объёмах, достаточных 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для реализации инвестиционного Проекта</w:t>
            </w:r>
          </w:p>
        </w:tc>
      </w:tr>
      <w:tr w:rsidR="002C4B93" w:rsidRPr="007B48C1" w:rsidTr="002C4B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7B48C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snapToGrid w:val="0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ind w:firstLine="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ind w:firstLine="6"/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           К</w:t>
            </w:r>
            <w:proofErr w:type="gramStart"/>
            <w:r w:rsidRPr="007B48C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C4B93" w:rsidRPr="007B48C1" w:rsidRDefault="002C4B93" w:rsidP="00A907B2">
            <w:pPr>
              <w:ind w:firstLine="6"/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Ч</w:t>
            </w:r>
            <w:proofErr w:type="gramStart"/>
            <w:r w:rsidRPr="007B48C1">
              <w:rPr>
                <w:rFonts w:ascii="Times New Roman" w:hAnsi="Times New Roman" w:cs="Times New Roman"/>
              </w:rPr>
              <w:t>2</w:t>
            </w:r>
            <w:proofErr w:type="gramEnd"/>
            <w:r w:rsidRPr="007B48C1">
              <w:rPr>
                <w:rFonts w:ascii="Times New Roman" w:hAnsi="Times New Roman" w:cs="Times New Roman"/>
              </w:rPr>
              <w:t xml:space="preserve"> = Сумма (б2</w:t>
            </w: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>) * Р</w:t>
            </w:r>
            <w:proofErr w:type="spellStart"/>
            <w:r w:rsidRPr="007B48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</w:rPr>
              <w:t xml:space="preserve"> =</w:t>
            </w:r>
          </w:p>
          <w:p w:rsidR="002C4B93" w:rsidRPr="007B48C1" w:rsidRDefault="002C4B93" w:rsidP="00A907B2">
            <w:pPr>
              <w:pStyle w:val="a8"/>
              <w:widowControl/>
              <w:ind w:firstLine="6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7B48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= 1</w:t>
            </w:r>
          </w:p>
        </w:tc>
      </w:tr>
    </w:tbl>
    <w:p w:rsidR="002C4B93" w:rsidRPr="007B48C1" w:rsidRDefault="002C4B93" w:rsidP="002C4B93">
      <w:pPr>
        <w:pStyle w:val="1"/>
        <w:tabs>
          <w:tab w:val="left" w:pos="218"/>
        </w:tabs>
        <w:spacing w:before="0" w:after="0"/>
        <w:ind w:left="8828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pStyle w:val="1"/>
        <w:spacing w:before="0" w:after="0"/>
        <w:ind w:left="8828"/>
        <w:contextualSpacing/>
        <w:rPr>
          <w:rFonts w:ascii="Times New Roman" w:hAnsi="Times New Roman" w:cs="Times New Roman"/>
          <w:sz w:val="22"/>
          <w:szCs w:val="22"/>
        </w:rPr>
      </w:pPr>
      <w:bookmarkStart w:id="39" w:name="sub_11030"/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Таблица 3</w:t>
      </w:r>
    </w:p>
    <w:bookmarkEnd w:id="39"/>
    <w:p w:rsidR="002C4B93" w:rsidRPr="007B48C1" w:rsidRDefault="002C4B93" w:rsidP="002C4B93">
      <w:pPr>
        <w:contextualSpacing/>
        <w:rPr>
          <w:rFonts w:ascii="Times New Roman" w:hAnsi="Times New Roman" w:cs="Times New Roman"/>
          <w:b/>
        </w:rPr>
      </w:pPr>
    </w:p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Расчёт интегральной оценки эффективности  инвестиционного Проекта</w:t>
      </w:r>
    </w:p>
    <w:p w:rsidR="002C4B93" w:rsidRPr="007B48C1" w:rsidRDefault="002C4B93" w:rsidP="002C4B93">
      <w:pPr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788"/>
        <w:gridCol w:w="3060"/>
        <w:gridCol w:w="2049"/>
      </w:tblGrid>
      <w:tr w:rsidR="002C4B93" w:rsidRPr="007B48C1" w:rsidTr="00A907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Весовой коэффициент</w:t>
            </w:r>
          </w:p>
        </w:tc>
      </w:tr>
      <w:tr w:rsidR="002C4B93" w:rsidRPr="007B48C1" w:rsidTr="00A907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 на основе качественных критериев, Ч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2C4B93" w:rsidRPr="007B48C1" w:rsidTr="00A907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 на основе количественных критериев, Ч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2C4B93" w:rsidRPr="007B48C1" w:rsidTr="00A907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Эинт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Эинт</w:t>
            </w:r>
            <w:proofErr w:type="spell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= Ч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* 0,2 + Ч2 * 0,8 =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2C4B93" w:rsidRPr="007B48C1" w:rsidRDefault="002C4B93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C4B93" w:rsidRPr="007B48C1" w:rsidRDefault="002C4B93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2C4B93">
      <w:pPr>
        <w:pStyle w:val="1"/>
        <w:tabs>
          <w:tab w:val="left" w:pos="109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2C4B93" w:rsidRPr="007B48C1" w:rsidRDefault="007B48C1" w:rsidP="007B48C1">
      <w:pPr>
        <w:pStyle w:val="1"/>
        <w:numPr>
          <w:ilvl w:val="0"/>
          <w:numId w:val="0"/>
        </w:numPr>
        <w:tabs>
          <w:tab w:val="left" w:pos="109"/>
        </w:tabs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</w:t>
      </w:r>
      <w:r w:rsidR="002C4B93"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2</w:t>
      </w:r>
    </w:p>
    <w:p w:rsidR="002C4B93" w:rsidRPr="007B48C1" w:rsidRDefault="002C4B93" w:rsidP="002C4B93">
      <w:pPr>
        <w:ind w:firstLine="57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 Методике эффективности</w:t>
      </w:r>
    </w:p>
    <w:p w:rsidR="002C4B93" w:rsidRPr="007B48C1" w:rsidRDefault="002C4B93" w:rsidP="002C4B93">
      <w:pPr>
        <w:ind w:firstLine="57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использования средств местного </w:t>
      </w:r>
    </w:p>
    <w:p w:rsidR="002C4B93" w:rsidRPr="007B48C1" w:rsidRDefault="002C4B93" w:rsidP="002C4B93">
      <w:pPr>
        <w:ind w:firstLine="57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бюджета, </w:t>
      </w:r>
      <w:proofErr w:type="gramStart"/>
      <w:r w:rsidRPr="007B48C1">
        <w:rPr>
          <w:rFonts w:ascii="Times New Roman" w:hAnsi="Times New Roman" w:cs="Times New Roman"/>
          <w:bCs/>
        </w:rPr>
        <w:t>направляемых</w:t>
      </w:r>
      <w:proofErr w:type="gramEnd"/>
      <w:r w:rsidRPr="007B48C1">
        <w:rPr>
          <w:rFonts w:ascii="Times New Roman" w:hAnsi="Times New Roman" w:cs="Times New Roman"/>
          <w:bCs/>
        </w:rPr>
        <w:t xml:space="preserve"> на </w:t>
      </w:r>
    </w:p>
    <w:p w:rsidR="002C4B93" w:rsidRPr="007B48C1" w:rsidRDefault="002C4B93" w:rsidP="002C4B93">
      <w:pPr>
        <w:ind w:firstLine="57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капитальные вложения</w:t>
      </w:r>
    </w:p>
    <w:p w:rsidR="002C4B93" w:rsidRPr="007B48C1" w:rsidRDefault="002C4B93" w:rsidP="002C4B93">
      <w:pPr>
        <w:contextualSpacing/>
        <w:rPr>
          <w:rFonts w:ascii="Times New Roman" w:hAnsi="Times New Roman" w:cs="Times New Roman"/>
          <w:bCs/>
        </w:rPr>
      </w:pPr>
    </w:p>
    <w:p w:rsidR="002C4B93" w:rsidRPr="007B48C1" w:rsidRDefault="002C4B93" w:rsidP="002C4B93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color w:val="auto"/>
          <w:sz w:val="22"/>
          <w:szCs w:val="22"/>
        </w:rPr>
        <w:t>Значения весовых коэффициентов количественных критериев</w:t>
      </w:r>
    </w:p>
    <w:p w:rsidR="002C4B93" w:rsidRPr="007B48C1" w:rsidRDefault="002C4B93" w:rsidP="002C4B93">
      <w:pPr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38" w:type="dxa"/>
        <w:tblLayout w:type="fixed"/>
        <w:tblLook w:val="0000"/>
      </w:tblPr>
      <w:tblGrid>
        <w:gridCol w:w="576"/>
        <w:gridCol w:w="4419"/>
        <w:gridCol w:w="2430"/>
        <w:gridCol w:w="2395"/>
      </w:tblGrid>
      <w:tr w:rsidR="002C4B93" w:rsidRPr="007B48C1" w:rsidTr="00A907B2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№</w:t>
            </w:r>
          </w:p>
          <w:p w:rsidR="002C4B93" w:rsidRPr="007B48C1" w:rsidRDefault="002C4B93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2C4B93" w:rsidRPr="007B48C1" w:rsidTr="00A907B2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Наличие потребителей продукции (услуг), создаваемой в результате 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к мощности, необходимой для производства продукции (услуг) </w:t>
            </w:r>
          </w:p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в объёме, предусмотренном для муниципальных нужд </w:t>
            </w:r>
            <w:r w:rsidRPr="007B48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Зеньковского сельсовета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Возможность обеспечения планируемого объекта капитального строительства инженерной и транспортной инфраструктурами в объёмах, достаточных для реализации Проекта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B93" w:rsidRPr="007B48C1" w:rsidTr="00A907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93" w:rsidRPr="007B48C1" w:rsidRDefault="002C4B93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bookmarkStart w:id="40" w:name="sub_13000"/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t>риложение № 3</w:t>
      </w:r>
    </w:p>
    <w:bookmarkEnd w:id="40"/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 М</w:t>
      </w:r>
      <w:r w:rsidRPr="007B48C1">
        <w:rPr>
          <w:rStyle w:val="a5"/>
          <w:rFonts w:ascii="Times New Roman" w:hAnsi="Times New Roman" w:cs="Times New Roman"/>
          <w:bCs/>
        </w:rPr>
        <w:t>етодике</w:t>
      </w:r>
      <w:r w:rsidRPr="007B48C1">
        <w:rPr>
          <w:rFonts w:ascii="Times New Roman" w:hAnsi="Times New Roman" w:cs="Times New Roman"/>
          <w:bCs/>
        </w:rPr>
        <w:t xml:space="preserve"> оценки эффективности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lastRenderedPageBreak/>
        <w:t>использования средств местного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бюджета, </w:t>
      </w:r>
      <w:proofErr w:type="gramStart"/>
      <w:r w:rsidRPr="007B48C1">
        <w:rPr>
          <w:rFonts w:ascii="Times New Roman" w:hAnsi="Times New Roman" w:cs="Times New Roman"/>
          <w:bCs/>
        </w:rPr>
        <w:t>направляемых</w:t>
      </w:r>
      <w:proofErr w:type="gramEnd"/>
      <w:r w:rsidRPr="007B48C1">
        <w:rPr>
          <w:rFonts w:ascii="Times New Roman" w:hAnsi="Times New Roman" w:cs="Times New Roman"/>
          <w:bCs/>
        </w:rPr>
        <w:t xml:space="preserve"> на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капитальные вложения</w:t>
      </w:r>
    </w:p>
    <w:p w:rsidR="007B48C1" w:rsidRPr="007B48C1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color w:val="auto"/>
          <w:sz w:val="22"/>
          <w:szCs w:val="22"/>
        </w:rPr>
        <w:t xml:space="preserve">Рекомендуемые количественные показатели, </w:t>
      </w:r>
    </w:p>
    <w:p w:rsidR="007B48C1" w:rsidRPr="007B48C1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color w:val="auto"/>
          <w:sz w:val="22"/>
          <w:szCs w:val="22"/>
        </w:rPr>
        <w:t>характеризующие цель и результаты реализации Проекта</w:t>
      </w:r>
    </w:p>
    <w:p w:rsidR="007B48C1" w:rsidRPr="007B48C1" w:rsidRDefault="007B48C1" w:rsidP="007B48C1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85"/>
        <w:gridCol w:w="2981"/>
        <w:gridCol w:w="4196"/>
      </w:tblGrid>
      <w:tr w:rsidR="007B48C1" w:rsidRPr="007B48C1" w:rsidTr="00A907B2"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Объекты капитального строительства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Количественные показатели</w:t>
            </w:r>
          </w:p>
        </w:tc>
      </w:tr>
      <w:tr w:rsidR="007B48C1" w:rsidRPr="007B48C1" w:rsidTr="00A907B2"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pStyle w:val="a8"/>
              <w:widowControl/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характеризующие прямые (непосредственные) результаты Проекта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характеризующие конечные результаты Проекта</w:t>
            </w:r>
          </w:p>
        </w:tc>
      </w:tr>
      <w:tr w:rsidR="007B48C1" w:rsidRPr="007B48C1" w:rsidTr="00A907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B48C1" w:rsidRPr="007B48C1" w:rsidTr="00A907B2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 (реконструкция) объектов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t>здравоохранения, образования, культуры и спорта</w:t>
            </w:r>
          </w:p>
        </w:tc>
      </w:tr>
      <w:tr w:rsidR="007B48C1" w:rsidRPr="007B48C1" w:rsidTr="00A907B2">
        <w:trPr>
          <w:trHeight w:val="204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(СДК, библиотеки и т.п.)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2. Общая площадь здания, кв.м.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3. Строительный объём, куб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1. Количество создаваемых (сохраняемых) рабочих мест, единицы.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2. Рост обеспеченности </w:t>
            </w:r>
            <w:r w:rsidRPr="007B48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Зеньковского сельсовета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(в расчёте на 1000 жителей) местами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в учреждениях культуры, в процентах к уровню обеспеченности до реализации Проекта.</w:t>
            </w:r>
          </w:p>
        </w:tc>
      </w:tr>
      <w:tr w:rsidR="007B48C1" w:rsidRPr="007B48C1" w:rsidTr="00A907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Объекты физической культуры и спорта (стадионы, и другие спортивные сооружения)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1. Мощность объекта: пропускная способность спортивных сооружений; количество мест;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человек.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3. Строительный объём, куб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1. Количество создаваемых (сохраняемых) рабочих мест, единицы.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2. Рост обеспеченности </w:t>
            </w:r>
            <w:r w:rsidRPr="007B48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Зеньковского сельсовета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 объектами физической культуры и спорта, рост количества ме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ст в пр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оцентах к уровню обеспеченности до реализации Проекта.</w:t>
            </w:r>
          </w:p>
        </w:tc>
      </w:tr>
      <w:tr w:rsidR="007B48C1" w:rsidRPr="007B48C1" w:rsidTr="00A907B2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 (реконструкция) общественных зданий и жилых помещений</w:t>
            </w:r>
          </w:p>
        </w:tc>
      </w:tr>
      <w:tr w:rsidR="007B48C1" w:rsidRPr="007B48C1" w:rsidTr="00A907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Жилые дома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1. Общая площадь объекта, кв. м.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2. Полезная жилая площадь объекта, кв. м.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3. Количество квартир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количества очередников на улучшение жилищных условий в </w:t>
            </w:r>
            <w:r w:rsidRPr="007B48C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Зеньковского сельсовета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в процентах к количеству очередников до реализации Проекта.</w:t>
            </w:r>
          </w:p>
        </w:tc>
      </w:tr>
      <w:tr w:rsidR="007B48C1" w:rsidRPr="007B48C1" w:rsidTr="00A907B2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7B48C1" w:rsidRPr="007B48C1" w:rsidTr="00A907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Реконструкция земель сельскохозяйственного назначения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Общая площадь реконструируемых земель, гектары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создаваемых  (сохраняемых) рабочих мест, единицы.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2. Предотвращение выбытия из сельскохозяйственного оборота сельхозугодий, гектары.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3. Прирост сельскохозяйственной продукции в результате проведённых мероприятий, тонн.</w:t>
            </w:r>
          </w:p>
          <w:p w:rsidR="007B48C1" w:rsidRPr="007B48C1" w:rsidRDefault="007B48C1" w:rsidP="00A907B2">
            <w:pPr>
              <w:rPr>
                <w:rFonts w:ascii="Times New Roman" w:hAnsi="Times New Roman" w:cs="Times New Roman"/>
              </w:rPr>
            </w:pPr>
          </w:p>
        </w:tc>
      </w:tr>
    </w:tbl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85"/>
        <w:gridCol w:w="2981"/>
        <w:gridCol w:w="4196"/>
      </w:tblGrid>
      <w:tr w:rsidR="007B48C1" w:rsidRPr="007B48C1" w:rsidTr="00A907B2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Объекты коммунальной инфраструктуры (объекты водоснабжения, </w:t>
            </w:r>
            <w:proofErr w:type="gramEnd"/>
          </w:p>
          <w:p w:rsidR="007B48C1" w:rsidRPr="007B48C1" w:rsidRDefault="007B48C1" w:rsidP="00A907B2">
            <w:pPr>
              <w:pStyle w:val="a8"/>
              <w:widowControl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водоотведения, тепло- и электроснабжения)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1. Мощность объекта в соответствующих натуральных единицах измерения.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2. Размерные и иные характеристики объекта (водоснабжения, электрических сетей – 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, напряжение и т.п.)</w:t>
            </w:r>
          </w:p>
        </w:tc>
        <w:tc>
          <w:tcPr>
            <w:tcW w:w="4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создаваемых (сохраняемых) рабочих мест, единиц.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2. Увеличение количества населённых пунктов, имеющих.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одопровод и канализацию, единицы.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C1" w:rsidRPr="007B48C1" w:rsidTr="00A907B2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 (реконструкция) производственных объектов</w:t>
            </w:r>
          </w:p>
        </w:tc>
      </w:tr>
      <w:tr w:rsidR="007B48C1" w:rsidRPr="007B48C1" w:rsidTr="00A907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Производственные 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Мощность объекта, в 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соответствующих натуральных единицах измерения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Количество создаваемых  </w:t>
            </w:r>
            <w:r w:rsidRPr="007B4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(сохраняемых) рабочих мест, единицы. 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2. Конечные результаты с учётом типа проекта (например, повышение  доли конкурентоспособной продукции (услуг) в общем объёме производства, в процентах).</w:t>
            </w:r>
          </w:p>
        </w:tc>
      </w:tr>
      <w:tr w:rsidR="007B48C1" w:rsidRPr="007B48C1" w:rsidTr="00A907B2"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Строительство (реконструкция)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bCs/>
                <w:sz w:val="22"/>
                <w:szCs w:val="22"/>
              </w:rPr>
              <w:t>объектов транспортной инфраструктуры</w:t>
            </w:r>
          </w:p>
        </w:tc>
      </w:tr>
      <w:tr w:rsidR="007B48C1" w:rsidRPr="007B48C1" w:rsidTr="00A907B2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Пути сообщения общего пользования (автомобильные дороги с песчано-гравийным, с твёрдым покрытием,)</w:t>
            </w:r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1. Размерные характеристики объекта в соответствующих единицах измерения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1. Количество создаваемых (сохраняемых) рабочих мест, единицы.</w:t>
            </w:r>
          </w:p>
          <w:p w:rsidR="007B48C1" w:rsidRPr="007B48C1" w:rsidRDefault="007B48C1" w:rsidP="00A907B2">
            <w:pPr>
              <w:pStyle w:val="a8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2. Объём (увеличение объема):; пассажирооборота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втобусного и другого транспорта, </w:t>
            </w:r>
            <w:proofErr w:type="spellStart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>пассажиро-км</w:t>
            </w:r>
            <w:proofErr w:type="spellEnd"/>
            <w:r w:rsidRPr="007B48C1">
              <w:rPr>
                <w:rFonts w:ascii="Times New Roman" w:hAnsi="Times New Roman" w:cs="Times New Roman"/>
                <w:sz w:val="22"/>
                <w:szCs w:val="22"/>
              </w:rPr>
              <w:t xml:space="preserve"> в год.</w:t>
            </w:r>
          </w:p>
          <w:p w:rsidR="007B48C1" w:rsidRPr="007B48C1" w:rsidRDefault="007B48C1" w:rsidP="00A907B2">
            <w:pPr>
              <w:ind w:firstLine="1"/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3. Сокращение времени пребывания пассажиров в пути.</w:t>
            </w:r>
          </w:p>
          <w:p w:rsidR="007B48C1" w:rsidRPr="007B48C1" w:rsidRDefault="007B48C1" w:rsidP="007B48C1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 xml:space="preserve">4. Увеличение доли населённых пунктов, связанных дорогами с твёрдым покрытием </w:t>
            </w:r>
            <w:r w:rsidRPr="007B48C1">
              <w:rPr>
                <w:rFonts w:ascii="Times New Roman" w:hAnsi="Times New Roman" w:cs="Times New Roman"/>
              </w:rPr>
              <w:t xml:space="preserve">и песчано-гравийным </w:t>
            </w:r>
            <w:r w:rsidRPr="007B48C1">
              <w:rPr>
                <w:rFonts w:ascii="Times New Roman" w:hAnsi="Times New Roman" w:cs="Times New Roman"/>
              </w:rPr>
              <w:t>покрытием</w:t>
            </w:r>
          </w:p>
        </w:tc>
      </w:tr>
    </w:tbl>
    <w:p w:rsidR="002C4B93" w:rsidRPr="007B48C1" w:rsidRDefault="002C4B93" w:rsidP="002C4B9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2C4B93" w:rsidRPr="007B48C1" w:rsidRDefault="002C4B93" w:rsidP="002C4B93">
      <w:pPr>
        <w:ind w:firstLine="872"/>
        <w:contextualSpacing/>
        <w:jc w:val="both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933AFD" w:rsidRPr="00933AFD" w:rsidRDefault="00933AFD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B48C1" w:rsidRPr="007B48C1" w:rsidRDefault="007B48C1" w:rsidP="007B48C1">
      <w:pPr>
        <w:pStyle w:val="1"/>
        <w:tabs>
          <w:tab w:val="left" w:pos="545"/>
        </w:tabs>
        <w:spacing w:before="0"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4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к Методике оценки эффективности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использования средств местного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 xml:space="preserve">бюджета, </w:t>
      </w:r>
      <w:proofErr w:type="gramStart"/>
      <w:r w:rsidRPr="007B48C1">
        <w:rPr>
          <w:rFonts w:ascii="Times New Roman" w:hAnsi="Times New Roman" w:cs="Times New Roman"/>
          <w:bCs/>
        </w:rPr>
        <w:t>направляемых</w:t>
      </w:r>
      <w:proofErr w:type="gramEnd"/>
      <w:r w:rsidRPr="007B48C1">
        <w:rPr>
          <w:rFonts w:ascii="Times New Roman" w:hAnsi="Times New Roman" w:cs="Times New Roman"/>
          <w:bCs/>
        </w:rPr>
        <w:t xml:space="preserve"> </w:t>
      </w:r>
    </w:p>
    <w:p w:rsidR="007B48C1" w:rsidRPr="007B48C1" w:rsidRDefault="007B48C1" w:rsidP="007B48C1">
      <w:pPr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Cs/>
        </w:rPr>
        <w:t>на капитальные вложения</w:t>
      </w:r>
    </w:p>
    <w:p w:rsidR="007B48C1" w:rsidRPr="007B48C1" w:rsidRDefault="007B48C1" w:rsidP="007B48C1">
      <w:pPr>
        <w:contextualSpacing/>
        <w:rPr>
          <w:rFonts w:ascii="Times New Roman" w:hAnsi="Times New Roman" w:cs="Times New Roman"/>
          <w:bCs/>
        </w:rPr>
      </w:pPr>
    </w:p>
    <w:p w:rsidR="007B48C1" w:rsidRPr="007B48C1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color w:val="auto"/>
          <w:sz w:val="22"/>
          <w:szCs w:val="22"/>
        </w:rPr>
        <w:t>Сведения и количественные показатели</w:t>
      </w:r>
      <w:r w:rsidRPr="007B48C1">
        <w:rPr>
          <w:rFonts w:ascii="Times New Roman" w:hAnsi="Times New Roman" w:cs="Times New Roman"/>
          <w:color w:val="auto"/>
          <w:sz w:val="22"/>
          <w:szCs w:val="22"/>
        </w:rPr>
        <w:br/>
        <w:t>результатов реализации инвестиционного Проекта-аналога</w:t>
      </w:r>
    </w:p>
    <w:p w:rsidR="007B48C1" w:rsidRPr="007B48C1" w:rsidRDefault="007B48C1" w:rsidP="007B48C1">
      <w:pPr>
        <w:contextualSpacing/>
        <w:rPr>
          <w:rFonts w:ascii="Times New Roman" w:hAnsi="Times New Roman" w:cs="Times New Roman"/>
        </w:rPr>
      </w:pPr>
    </w:p>
    <w:p w:rsidR="007B48C1" w:rsidRPr="007B48C1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Наименование инвестиционного Проекта ________________________________________</w:t>
      </w:r>
    </w:p>
    <w:p w:rsidR="007B48C1" w:rsidRPr="007B48C1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Срок реализации _____________________________________________________________</w:t>
      </w:r>
    </w:p>
    <w:p w:rsidR="007B48C1" w:rsidRPr="007B48C1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Месторасположение объекта  __________________________________________________</w:t>
      </w:r>
    </w:p>
    <w:p w:rsidR="007B48C1" w:rsidRPr="007B48C1" w:rsidRDefault="007B48C1" w:rsidP="007B48C1">
      <w:pPr>
        <w:pStyle w:val="a8"/>
        <w:widowControl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 капитал) _______________________</w:t>
      </w:r>
    </w:p>
    <w:p w:rsidR="007B48C1" w:rsidRPr="007B48C1" w:rsidRDefault="007B48C1" w:rsidP="007B48C1">
      <w:pPr>
        <w:pStyle w:val="a8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7B48C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7B48C1" w:rsidRPr="007B48C1" w:rsidRDefault="007B48C1" w:rsidP="007B48C1">
      <w:pPr>
        <w:contextualSpacing/>
        <w:rPr>
          <w:rFonts w:ascii="Times New Roman" w:hAnsi="Times New Roman" w:cs="Times New Roman"/>
        </w:rPr>
      </w:pPr>
    </w:p>
    <w:p w:rsidR="007B48C1" w:rsidRPr="007B48C1" w:rsidRDefault="007B48C1" w:rsidP="007B48C1">
      <w:pPr>
        <w:pStyle w:val="1"/>
        <w:spacing w:before="0" w:after="0"/>
        <w:contextualSpacing/>
        <w:rPr>
          <w:rFonts w:ascii="Times New Roman" w:hAnsi="Times New Roman" w:cs="Times New Roman"/>
          <w:sz w:val="22"/>
          <w:szCs w:val="22"/>
        </w:rPr>
      </w:pPr>
      <w:bookmarkStart w:id="41" w:name="sub_14010"/>
      <w:bookmarkEnd w:id="41"/>
      <w:r w:rsidRPr="007B48C1">
        <w:rPr>
          <w:rFonts w:ascii="Times New Roman" w:hAnsi="Times New Roman" w:cs="Times New Roman"/>
          <w:color w:val="auto"/>
          <w:sz w:val="22"/>
          <w:szCs w:val="22"/>
        </w:rPr>
        <w:t>Сметная стоимость и количественные показатели результатов реализации инвестиционного Проекта</w:t>
      </w:r>
    </w:p>
    <w:p w:rsidR="007B48C1" w:rsidRPr="007B48C1" w:rsidRDefault="007B48C1" w:rsidP="007B48C1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40"/>
        <w:gridCol w:w="5447"/>
        <w:gridCol w:w="1292"/>
        <w:gridCol w:w="2391"/>
      </w:tblGrid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Значение показателя по Проекту</w:t>
            </w: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Сметная стоимость объекта-аналога, по заключению государственной экспертизы (с указанием года её получения)/ в ценах года расчёта сметной стоимости планируемого объекта капитального строительства, реализуемого в рамках инвестиционного проекта, представленного для проведения оценки эффективности (с указанием года её определения)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/</w:t>
            </w: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строительно-монтажные работы</w:t>
            </w:r>
          </w:p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</w:p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из них дорогостоящие работы и материалы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/</w:t>
            </w: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</w:p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из них дорогостоящие машины и оборудование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/</w:t>
            </w: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/</w:t>
            </w:r>
          </w:p>
        </w:tc>
      </w:tr>
      <w:tr w:rsidR="007B48C1" w:rsidRPr="007B48C1" w:rsidTr="00A907B2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Показатели, характеризующие прямые результаты реализации</w:t>
            </w:r>
          </w:p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Проекта-аналога</w:t>
            </w: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C1" w:rsidRPr="007B48C1" w:rsidTr="00A907B2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</w:t>
            </w:r>
          </w:p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Проекта-аналога</w:t>
            </w:r>
          </w:p>
        </w:tc>
      </w:tr>
      <w:tr w:rsidR="007B48C1" w:rsidRPr="007B48C1" w:rsidTr="00A907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4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C1" w:rsidRPr="007B48C1" w:rsidRDefault="007B48C1" w:rsidP="00A907B2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Приложение № 3</w:t>
      </w: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Утвержден</w:t>
      </w: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постановлением администрации</w:t>
      </w: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 xml:space="preserve">    </w:t>
      </w:r>
      <w:r w:rsidRPr="007B48C1">
        <w:rPr>
          <w:rFonts w:ascii="Times New Roman" w:hAnsi="Times New Roman" w:cs="Times New Roman"/>
          <w:color w:val="000000"/>
          <w:lang w:eastAsia="ru-RU"/>
        </w:rPr>
        <w:t>Зеньковского сельсовета</w:t>
      </w:r>
    </w:p>
    <w:p w:rsidR="00933AFD" w:rsidRPr="004D7287" w:rsidRDefault="00933AFD" w:rsidP="00933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7B48C1" w:rsidRPr="007B48C1" w:rsidRDefault="007B48C1" w:rsidP="007B48C1">
      <w:pPr>
        <w:autoSpaceDE w:val="0"/>
        <w:contextualSpacing/>
        <w:rPr>
          <w:rFonts w:ascii="Times New Roman" w:hAnsi="Times New Roman" w:cs="Times New Roman"/>
          <w:b/>
        </w:rPr>
      </w:pPr>
    </w:p>
    <w:p w:rsidR="007B48C1" w:rsidRPr="007B48C1" w:rsidRDefault="007B48C1" w:rsidP="007B48C1">
      <w:pPr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</w:rPr>
        <w:t>ПОРЯДОК</w:t>
      </w:r>
    </w:p>
    <w:p w:rsidR="007B48C1" w:rsidRPr="007B48C1" w:rsidRDefault="007B48C1" w:rsidP="007B48C1">
      <w:pPr>
        <w:contextualSpacing/>
        <w:jc w:val="center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  <w:b/>
        </w:rPr>
        <w:t>ведения Реестра инвестиционных Проектов, получивших</w:t>
      </w:r>
      <w:r w:rsidRPr="007B48C1">
        <w:rPr>
          <w:rFonts w:ascii="Times New Roman" w:hAnsi="Times New Roman" w:cs="Times New Roman"/>
          <w:b/>
        </w:rPr>
        <w:br/>
        <w:t>положительное заключение об эффективности использования средств</w:t>
      </w:r>
      <w:r w:rsidRPr="007B48C1">
        <w:rPr>
          <w:rFonts w:ascii="Times New Roman" w:hAnsi="Times New Roman" w:cs="Times New Roman"/>
          <w:b/>
        </w:rPr>
        <w:br/>
        <w:t>местного бюджета, направляемых на капитальные вложения</w:t>
      </w:r>
    </w:p>
    <w:p w:rsidR="007B48C1" w:rsidRPr="007B48C1" w:rsidRDefault="007B48C1" w:rsidP="007B48C1">
      <w:pPr>
        <w:contextualSpacing/>
        <w:rPr>
          <w:rFonts w:ascii="Times New Roman" w:hAnsi="Times New Roman" w:cs="Times New Roman"/>
          <w:b/>
        </w:rPr>
      </w:pP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42" w:name="sub_301"/>
      <w:r w:rsidRPr="007B48C1">
        <w:rPr>
          <w:rFonts w:ascii="Times New Roman" w:hAnsi="Times New Roman" w:cs="Times New Roman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</w:t>
      </w:r>
      <w:r w:rsidRPr="007B48C1">
        <w:rPr>
          <w:rStyle w:val="a9"/>
          <w:rFonts w:ascii="Times New Roman" w:hAnsi="Times New Roman" w:cs="Times New Roman"/>
          <w:b w:val="0"/>
          <w:bCs w:val="0"/>
          <w:sz w:val="22"/>
          <w:szCs w:val="22"/>
        </w:rPr>
        <w:t>Реестр</w:t>
      </w:r>
      <w:r w:rsidRPr="007B48C1">
        <w:rPr>
          <w:rFonts w:ascii="Times New Roman" w:hAnsi="Times New Roman" w:cs="Times New Roman"/>
        </w:rPr>
        <w:t>), в том числе требования к ведению и содержанию Реестра.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43" w:name="sub_302"/>
      <w:bookmarkEnd w:id="42"/>
      <w:r w:rsidRPr="007B48C1">
        <w:rPr>
          <w:rFonts w:ascii="Times New Roman" w:hAnsi="Times New Roman" w:cs="Times New Roman"/>
        </w:rPr>
        <w:t xml:space="preserve">2. </w:t>
      </w:r>
      <w:proofErr w:type="gramStart"/>
      <w:r w:rsidRPr="007B48C1">
        <w:rPr>
          <w:rFonts w:ascii="Times New Roman" w:hAnsi="Times New Roman" w:cs="Times New Roman"/>
        </w:rPr>
        <w:t>Реестр является информационной базой, содержащей зафиксированные на электронном носителе в соответствии с законодательством Российской Федерации и Амурской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44" w:name="sub_303"/>
      <w:bookmarkEnd w:id="43"/>
      <w:r w:rsidRPr="007B48C1">
        <w:rPr>
          <w:rFonts w:ascii="Times New Roman" w:hAnsi="Times New Roman" w:cs="Times New Roman"/>
        </w:rPr>
        <w:t xml:space="preserve">3. Реестр ведется на электронном </w:t>
      </w:r>
      <w:proofErr w:type="gramStart"/>
      <w:r w:rsidRPr="007B48C1">
        <w:rPr>
          <w:rFonts w:ascii="Times New Roman" w:hAnsi="Times New Roman" w:cs="Times New Roman"/>
        </w:rPr>
        <w:t>носителе</w:t>
      </w:r>
      <w:proofErr w:type="gramEnd"/>
      <w:r w:rsidRPr="007B48C1">
        <w:rPr>
          <w:rFonts w:ascii="Times New Roman" w:hAnsi="Times New Roman" w:cs="Times New Roman"/>
        </w:rPr>
        <w:t xml:space="preserve"> путем внесения в него соответствующих записей.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45" w:name="sub_304"/>
      <w:bookmarkEnd w:id="44"/>
      <w:r w:rsidRPr="007B48C1">
        <w:rPr>
          <w:rFonts w:ascii="Times New Roman" w:hAnsi="Times New Roman" w:cs="Times New Roman"/>
        </w:rPr>
        <w:t>4. Сведения об инвестиционном Проекте вносятся в Реестр в течение 5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46" w:name="sub_305"/>
      <w:bookmarkEnd w:id="45"/>
      <w:r w:rsidRPr="007B48C1">
        <w:rPr>
          <w:rFonts w:ascii="Times New Roman" w:hAnsi="Times New Roman" w:cs="Times New Roman"/>
        </w:rPr>
        <w:t>5. Реестровая запись содержит следующие сведения:</w:t>
      </w:r>
    </w:p>
    <w:bookmarkEnd w:id="46"/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1) порядковый номер записи;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3) наименование инвестиционного Проекта, получившего положительное заключение об эффективности использования средств областного бюджета, направляемых на капитальные вложения, согласно паспорту инвестиционного Проекта;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lastRenderedPageBreak/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7B48C1" w:rsidRPr="007B48C1" w:rsidRDefault="007B48C1" w:rsidP="007B48C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48C1">
        <w:rPr>
          <w:rFonts w:ascii="Times New Roman" w:hAnsi="Times New Roman" w:cs="Times New Roman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7B48C1" w:rsidRPr="007B48C1" w:rsidRDefault="007B48C1" w:rsidP="007B48C1">
      <w:pPr>
        <w:shd w:val="clear" w:color="auto" w:fill="FFFFFF"/>
        <w:ind w:left="-1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7B48C1">
        <w:rPr>
          <w:rFonts w:ascii="Times New Roman" w:hAnsi="Times New Roman" w:cs="Times New Roman"/>
        </w:rPr>
        <w:t xml:space="preserve">6. Изменения в Реестр вносятся в срок, указанный в </w:t>
      </w:r>
      <w:r w:rsidRPr="007B48C1">
        <w:rPr>
          <w:rStyle w:val="aa"/>
          <w:rFonts w:ascii="Times New Roman" w:hAnsi="Times New Roman" w:cs="Times New Roman"/>
          <w:b w:val="0"/>
          <w:sz w:val="22"/>
          <w:szCs w:val="22"/>
        </w:rPr>
        <w:t>пункте 4</w:t>
      </w:r>
      <w:r w:rsidRPr="007B48C1">
        <w:rPr>
          <w:rFonts w:ascii="Times New Roman" w:hAnsi="Times New Roman" w:cs="Times New Roman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7B48C1" w:rsidRPr="007B48C1" w:rsidRDefault="007B48C1" w:rsidP="007B48C1">
      <w:pPr>
        <w:shd w:val="clear" w:color="auto" w:fill="FFFFFF"/>
        <w:ind w:left="-108"/>
        <w:contextualSpacing/>
        <w:jc w:val="right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4B93" w:rsidRPr="007B48C1" w:rsidRDefault="002C4B93" w:rsidP="004D72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2C4B93" w:rsidRPr="007B48C1" w:rsidSect="007B48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67B"/>
    <w:rsid w:val="0003667B"/>
    <w:rsid w:val="000607EB"/>
    <w:rsid w:val="00224878"/>
    <w:rsid w:val="002C4B93"/>
    <w:rsid w:val="00333920"/>
    <w:rsid w:val="003C1270"/>
    <w:rsid w:val="004D7287"/>
    <w:rsid w:val="00577E4B"/>
    <w:rsid w:val="007B48C1"/>
    <w:rsid w:val="00933AFD"/>
    <w:rsid w:val="00C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paragraph" w:styleId="1">
    <w:name w:val="heading 1"/>
    <w:basedOn w:val="a"/>
    <w:next w:val="a"/>
    <w:link w:val="10"/>
    <w:qFormat/>
    <w:rsid w:val="002C4B93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67B"/>
    <w:rPr>
      <w:b/>
      <w:bCs/>
    </w:rPr>
  </w:style>
  <w:style w:type="character" w:styleId="a5">
    <w:name w:val="Hyperlink"/>
    <w:basedOn w:val="a0"/>
    <w:unhideWhenUsed/>
    <w:rsid w:val="00036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B93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customStyle="1" w:styleId="ConsPlusNonformat">
    <w:name w:val="ConsPlusNonformat"/>
    <w:rsid w:val="002C4B9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2C4B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C4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Таблицы (моноширинный)"/>
    <w:basedOn w:val="a"/>
    <w:next w:val="a"/>
    <w:rsid w:val="002C4B9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Цветовое выделение"/>
    <w:rsid w:val="007B48C1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7B48C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2019-01-25T06:40:00Z</dcterms:created>
  <dcterms:modified xsi:type="dcterms:W3CDTF">2019-01-28T01:17:00Z</dcterms:modified>
</cp:coreProperties>
</file>