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D0" w:rsidRDefault="004F74D0" w:rsidP="004F74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74D0" w:rsidRDefault="004F74D0" w:rsidP="004F74D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4F74D0" w:rsidRDefault="004F74D0" w:rsidP="004F74D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4F74D0" w:rsidRDefault="004F74D0" w:rsidP="004F74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4F74D0" w:rsidRDefault="004F74D0" w:rsidP="004F74D0">
      <w:pPr>
        <w:jc w:val="center"/>
        <w:rPr>
          <w:sz w:val="28"/>
          <w:szCs w:val="28"/>
        </w:rPr>
      </w:pPr>
    </w:p>
    <w:p w:rsidR="004F74D0" w:rsidRDefault="004F74D0" w:rsidP="004F74D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4F74D0" w:rsidRDefault="004F74D0" w:rsidP="004F74D0">
      <w:pPr>
        <w:jc w:val="center"/>
        <w:rPr>
          <w:sz w:val="28"/>
          <w:szCs w:val="28"/>
        </w:rPr>
      </w:pPr>
    </w:p>
    <w:p w:rsidR="004F74D0" w:rsidRDefault="004F74D0" w:rsidP="004F74D0">
      <w:pPr>
        <w:jc w:val="center"/>
        <w:rPr>
          <w:b/>
          <w:sz w:val="28"/>
          <w:szCs w:val="28"/>
        </w:rPr>
      </w:pPr>
      <w:r w:rsidRPr="00443F24">
        <w:rPr>
          <w:b/>
          <w:sz w:val="28"/>
          <w:szCs w:val="28"/>
        </w:rPr>
        <w:t>РАСПОРЯЖЕНИЕ</w:t>
      </w:r>
    </w:p>
    <w:p w:rsidR="004F74D0" w:rsidRDefault="004F74D0" w:rsidP="004F74D0">
      <w:pPr>
        <w:jc w:val="both"/>
        <w:rPr>
          <w:sz w:val="28"/>
          <w:szCs w:val="28"/>
        </w:rPr>
      </w:pPr>
    </w:p>
    <w:p w:rsidR="004F74D0" w:rsidRDefault="00D42F57" w:rsidP="004F74D0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18.01.20117</w:t>
      </w:r>
      <w:r w:rsidR="004F74D0">
        <w:rPr>
          <w:sz w:val="28"/>
          <w:szCs w:val="28"/>
        </w:rPr>
        <w:t xml:space="preserve">                                 с. Зеньковка                                         № </w:t>
      </w:r>
      <w:r>
        <w:rPr>
          <w:sz w:val="28"/>
          <w:szCs w:val="28"/>
        </w:rPr>
        <w:t>01</w:t>
      </w:r>
      <w:r w:rsidR="004F74D0">
        <w:rPr>
          <w:sz w:val="28"/>
          <w:szCs w:val="28"/>
        </w:rPr>
        <w:t xml:space="preserve">-р </w:t>
      </w:r>
    </w:p>
    <w:p w:rsidR="004F74D0" w:rsidRDefault="004F74D0" w:rsidP="004F74D0">
      <w:pPr>
        <w:jc w:val="center"/>
        <w:rPr>
          <w:sz w:val="28"/>
        </w:rPr>
      </w:pPr>
    </w:p>
    <w:p w:rsidR="004F74D0" w:rsidRDefault="004F74D0" w:rsidP="004F74D0">
      <w:pPr>
        <w:rPr>
          <w:sz w:val="28"/>
        </w:rPr>
      </w:pPr>
    </w:p>
    <w:tbl>
      <w:tblPr>
        <w:tblW w:w="0" w:type="auto"/>
        <w:tblInd w:w="108" w:type="dxa"/>
        <w:tblLook w:val="01E0"/>
      </w:tblPr>
      <w:tblGrid>
        <w:gridCol w:w="4575"/>
        <w:gridCol w:w="4888"/>
      </w:tblGrid>
      <w:tr w:rsidR="004F74D0" w:rsidTr="003A0255">
        <w:tc>
          <w:tcPr>
            <w:tcW w:w="4680" w:type="dxa"/>
          </w:tcPr>
          <w:p w:rsidR="004F74D0" w:rsidRPr="000F6490" w:rsidRDefault="004F74D0" w:rsidP="004F7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реализации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«О бюджете  Зеньковского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 на 2017 год и плановый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 2018 и 2019 г.г.»</w:t>
            </w:r>
          </w:p>
        </w:tc>
        <w:tc>
          <w:tcPr>
            <w:tcW w:w="5066" w:type="dxa"/>
          </w:tcPr>
          <w:p w:rsidR="004F74D0" w:rsidRDefault="004F74D0" w:rsidP="003A0255">
            <w:pPr>
              <w:rPr>
                <w:sz w:val="28"/>
              </w:rPr>
            </w:pPr>
          </w:p>
        </w:tc>
      </w:tr>
    </w:tbl>
    <w:p w:rsidR="004F74D0" w:rsidRDefault="004F74D0" w:rsidP="004F74D0">
      <w:pPr>
        <w:pStyle w:val="3"/>
        <w:jc w:val="left"/>
        <w:rPr>
          <w:i w:val="0"/>
          <w:iCs w:val="0"/>
          <w:sz w:val="28"/>
          <w:u w:val="none"/>
        </w:rPr>
      </w:pPr>
    </w:p>
    <w:p w:rsidR="004F74D0" w:rsidRDefault="004F74D0" w:rsidP="004F74D0">
      <w:pPr>
        <w:pStyle w:val="3"/>
        <w:jc w:val="left"/>
        <w:rPr>
          <w:i w:val="0"/>
          <w:iCs w:val="0"/>
          <w:sz w:val="28"/>
          <w:u w:val="none"/>
        </w:rPr>
      </w:pPr>
    </w:p>
    <w:p w:rsidR="004F74D0" w:rsidRDefault="004F74D0" w:rsidP="004F74D0">
      <w:pPr>
        <w:pStyle w:val="3"/>
        <w:jc w:val="left"/>
        <w:rPr>
          <w:i w:val="0"/>
          <w:iCs w:val="0"/>
          <w:sz w:val="28"/>
          <w:u w:val="none"/>
        </w:rPr>
      </w:pP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главы Зеньковского сельсовета от 29.12.2016 № 59 «О бюджете Зеньковского сельсовета на 2017 год и плановый период 2018 и 2019 г.г.» (далее –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ние):</w:t>
      </w:r>
    </w:p>
    <w:p w:rsidR="004F74D0" w:rsidRDefault="004F74D0" w:rsidP="004F7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1.Главным администраторам доходов сельского бюджета:</w:t>
      </w:r>
    </w:p>
    <w:p w:rsidR="004F74D0" w:rsidRDefault="004F74D0" w:rsidP="004F7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меры по обеспечению поступления налогов, сборов и других обязательных платежей, а также сокращению задолженности по их уплате и снижению сумм невыясненных поступлений;</w:t>
      </w:r>
    </w:p>
    <w:p w:rsidR="004F74D0" w:rsidRDefault="004F74D0" w:rsidP="004F7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возвратом остатков субсидий, субвенций и иных межбюджетных трансфертов, имеющих целевое назначение, сложи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на 01 января 2017 года;</w:t>
      </w:r>
    </w:p>
    <w:p w:rsidR="004F74D0" w:rsidRDefault="004F74D0" w:rsidP="004F7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Ежеквартально, до 10 числа месяца, следующего за отчетным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лом, предоставлять в финансовый отдел администрации Константиновского района информацию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неналоговым доходам по форме,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финансовым отделом администрации района.</w:t>
      </w:r>
    </w:p>
    <w:p w:rsidR="004F74D0" w:rsidRDefault="004F74D0" w:rsidP="004F7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Предоставлять в финансовый отдел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ожидаемую оценку исполнения сельского  бюджета в разрезе налоговых доходов в срок до 10 числа месяца, следующего за отчетным кварталом, с обоснованием причин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клонения ожидаемой оценки от утвержденных показателей.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Распорядителям средств сельского бюджета: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Ежеквартально в срок до 10 числа месяца следующего, за отчетным кварталом, предоставлять в финансовый отдел администрации района сведения о численности муниципальных служащих сельсовета и работников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учреждений с указанием фактических затрат на их денежное </w:t>
      </w:r>
      <w:r>
        <w:rPr>
          <w:sz w:val="28"/>
          <w:szCs w:val="28"/>
        </w:rPr>
        <w:lastRenderedPageBreak/>
        <w:t>содержание, по форме доведенной финансовым отделом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proofErr w:type="gramStart"/>
      <w:r>
        <w:rPr>
          <w:sz w:val="28"/>
          <w:szCs w:val="28"/>
        </w:rPr>
        <w:t>Проинвентаризировать</w:t>
      </w:r>
      <w:proofErr w:type="spellEnd"/>
      <w:r>
        <w:rPr>
          <w:sz w:val="28"/>
          <w:szCs w:val="28"/>
        </w:rPr>
        <w:t xml:space="preserve"> кредиторскую задолженность, сложившу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ся по состоянию на 01 января 2017 года, по заключенным муниципальным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на поставку товаров, выполнение работ, оказание услуг, подлежащим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условиями этих муниципальных контрактов, договоров оплате в отчетном финансовом году, и в срок до 15 февраля 2017 года представить 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отдел администрации района информацию с подтверждающими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тами.</w:t>
      </w:r>
      <w:proofErr w:type="gramEnd"/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Осуществлять мониторинг состояния и принимать меры по недоп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щению (росту) кредиторской задолженности по денежным обязательствам в разрезе муниципальных казенных, бюджетных и автономных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Ежемесячно до 10 числа месяца, следующего за отчетным месяцем,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в финансовый отдел администрации района отчет о просроченной кредиторской задолженности по денежным обязательствам в разрезе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казенных, бюджетных и автономных учреждений,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соответствующему распорядителю средств сельского бюджета, установленной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нансовым отделом администрации района форме.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Обеспечить своевременный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учреждениями муниципальных заданий. В случае необходимости проводить корректировку показателей муниципального задания с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сокращением субсидий на финансовое обеспечение выполнения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задания.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Обеспечить контроль за </w:t>
      </w:r>
      <w:proofErr w:type="gramStart"/>
      <w:r>
        <w:rPr>
          <w:sz w:val="28"/>
          <w:szCs w:val="28"/>
        </w:rPr>
        <w:t>своевременной</w:t>
      </w:r>
      <w:proofErr w:type="gramEnd"/>
      <w:r>
        <w:rPr>
          <w:sz w:val="28"/>
          <w:szCs w:val="28"/>
        </w:rPr>
        <w:t>: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выплатой заработной платы;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оплатой коммунальных услуг в объемах, соответствующих текущему потреблению;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выплатой средств на исполнение публичных нормативных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Осуществлять в первоочередном порядке погашение кредиторской задолженности, сложившейся по принятым в предыдущие годы фактически произведенным, но неоплаченным по состоянию на 01 января 2017года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тельствам, за счет доведенных лимитов бюджетных обязательств на 2017 год.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Разработать и предоставить в финансовый отдел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срок до 15 февраля 2017 года проекты планов мероприятий по росту доходов и оптимизации расходов на 2017-2019 годы по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рируемым отраслям по форме согласно приложению к настоящему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Принять меры по недопущению образования в 2017 году просроче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кредиторской задолженности по расходам сельского бюджета, в том числе по долговым обязательствам курируемых муниципальных унитарных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в части повышения оплаты труда отдельных категорий работников бюджетной </w:t>
      </w:r>
      <w:r>
        <w:rPr>
          <w:sz w:val="28"/>
          <w:szCs w:val="28"/>
        </w:rPr>
        <w:lastRenderedPageBreak/>
        <w:t>сферы, в соответствии с Указами президента Российской Федерации 2012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При формировании </w:t>
      </w:r>
      <w:proofErr w:type="gramStart"/>
      <w:r>
        <w:rPr>
          <w:sz w:val="28"/>
          <w:szCs w:val="28"/>
        </w:rPr>
        <w:t>фонда оплаты труда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proofErr w:type="gramEnd"/>
      <w:r>
        <w:rPr>
          <w:sz w:val="28"/>
          <w:szCs w:val="28"/>
        </w:rPr>
        <w:t xml:space="preserve"> сельсовета, в случае изменения предельной численности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служащих, работников для вновь созданных исполнительных органов местного самоуправления производить корректировку фонда оплаты труда с учетом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тического замещения.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размещением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подведомственных учреждениях, о муниципальных учреждениях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</w:t>
      </w:r>
      <w:hyperlink r:id="rId4" w:history="1">
        <w:r w:rsidRPr="00F7733D">
          <w:rPr>
            <w:rStyle w:val="a3"/>
            <w:sz w:val="28"/>
            <w:szCs w:val="28"/>
            <w:lang w:val="en-US"/>
          </w:rPr>
          <w:t>www</w:t>
        </w:r>
        <w:r w:rsidRPr="00F7733D">
          <w:rPr>
            <w:rStyle w:val="a3"/>
            <w:sz w:val="28"/>
            <w:szCs w:val="28"/>
          </w:rPr>
          <w:t>.</w:t>
        </w:r>
        <w:proofErr w:type="spellStart"/>
        <w:r w:rsidRPr="00F7733D">
          <w:rPr>
            <w:rStyle w:val="a3"/>
            <w:sz w:val="28"/>
            <w:szCs w:val="28"/>
            <w:lang w:val="en-US"/>
          </w:rPr>
          <w:t>bua</w:t>
        </w:r>
        <w:proofErr w:type="spellEnd"/>
        <w:r w:rsidRPr="00F7733D">
          <w:rPr>
            <w:rStyle w:val="a3"/>
            <w:sz w:val="28"/>
            <w:szCs w:val="28"/>
          </w:rPr>
          <w:t>.</w:t>
        </w:r>
        <w:proofErr w:type="spellStart"/>
        <w:r w:rsidRPr="00F7733D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F7733D">
          <w:rPr>
            <w:rStyle w:val="a3"/>
            <w:sz w:val="28"/>
            <w:szCs w:val="28"/>
          </w:rPr>
          <w:t>.</w:t>
        </w:r>
        <w:proofErr w:type="spellStart"/>
        <w:r w:rsidRPr="00F7733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13AE7">
        <w:rPr>
          <w:sz w:val="28"/>
          <w:szCs w:val="28"/>
        </w:rPr>
        <w:t>.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 сельсовета - главному бухгалтеру экономию, полученную муниципальными заказчиками при осуществлении закупок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для муниципальных нужд, использовать для увеличения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нований на социально значимые расходы путем внесения изменений в решение.</w:t>
      </w:r>
    </w:p>
    <w:p w:rsidR="004F74D0" w:rsidRPr="00213AE7" w:rsidRDefault="004F74D0" w:rsidP="004F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</w:p>
    <w:p w:rsidR="004F74D0" w:rsidRDefault="004F74D0" w:rsidP="004F74D0">
      <w:pPr>
        <w:ind w:firstLine="708"/>
        <w:jc w:val="both"/>
        <w:rPr>
          <w:sz w:val="28"/>
          <w:szCs w:val="28"/>
        </w:rPr>
      </w:pPr>
    </w:p>
    <w:p w:rsidR="004F74D0" w:rsidRDefault="004F74D0" w:rsidP="004F74D0">
      <w:pPr>
        <w:jc w:val="right"/>
        <w:rPr>
          <w:sz w:val="28"/>
          <w:szCs w:val="28"/>
        </w:rPr>
      </w:pPr>
      <w:r>
        <w:rPr>
          <w:sz w:val="28"/>
          <w:szCs w:val="28"/>
        </w:rPr>
        <w:t>Н.В.Полунина</w:t>
      </w:r>
    </w:p>
    <w:p w:rsidR="004F74D0" w:rsidRDefault="004F74D0" w:rsidP="004F74D0">
      <w:pPr>
        <w:rPr>
          <w:sz w:val="28"/>
          <w:szCs w:val="28"/>
        </w:rPr>
      </w:pPr>
    </w:p>
    <w:p w:rsidR="004F74D0" w:rsidRDefault="004F74D0" w:rsidP="004F74D0">
      <w:pPr>
        <w:rPr>
          <w:sz w:val="28"/>
          <w:szCs w:val="28"/>
        </w:rPr>
      </w:pPr>
    </w:p>
    <w:p w:rsidR="004F74D0" w:rsidRDefault="004F74D0" w:rsidP="004F74D0">
      <w:pPr>
        <w:rPr>
          <w:sz w:val="28"/>
          <w:szCs w:val="28"/>
        </w:rPr>
      </w:pPr>
    </w:p>
    <w:p w:rsidR="004F74D0" w:rsidRDefault="004F74D0" w:rsidP="004F74D0">
      <w:pPr>
        <w:rPr>
          <w:sz w:val="28"/>
          <w:szCs w:val="28"/>
        </w:rPr>
      </w:pPr>
    </w:p>
    <w:p w:rsidR="00B21EEC" w:rsidRDefault="00B21EEC"/>
    <w:sectPr w:rsidR="00B21EEC" w:rsidSect="00B2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74D0"/>
    <w:rsid w:val="004F74D0"/>
    <w:rsid w:val="00B21EEC"/>
    <w:rsid w:val="00D4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74D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4F74D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character" w:styleId="a3">
    <w:name w:val="Hyperlink"/>
    <w:rsid w:val="004F7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2017-02-06T07:40:00Z</cp:lastPrinted>
  <dcterms:created xsi:type="dcterms:W3CDTF">2017-02-06T07:22:00Z</dcterms:created>
  <dcterms:modified xsi:type="dcterms:W3CDTF">2017-02-06T07:41:00Z</dcterms:modified>
</cp:coreProperties>
</file>