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2"/>
        <w:tblW w:w="0" w:type="auto"/>
        <w:tblLayout w:type="fixed"/>
        <w:tblLook w:val="04A0"/>
      </w:tblPr>
      <w:tblGrid>
        <w:gridCol w:w="9464"/>
      </w:tblGrid>
      <w:tr w:rsidR="006B0DC6" w:rsidTr="006B0DC6">
        <w:trPr>
          <w:trHeight w:val="1900"/>
        </w:trPr>
        <w:tc>
          <w:tcPr>
            <w:tcW w:w="9464" w:type="dxa"/>
          </w:tcPr>
          <w:p w:rsidR="006B0DC6" w:rsidRDefault="006B0DC6">
            <w:pPr>
              <w:spacing w:after="40" w:line="21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  <w:r>
              <w:rPr>
                <w:b/>
              </w:rPr>
              <w:br/>
              <w:t>АМУРСКАЯ ОБЛАСТЬ</w:t>
            </w:r>
            <w:r>
              <w:rPr>
                <w:b/>
              </w:rPr>
              <w:br/>
              <w:t>КОНСТАНТИНОВСКИЙ РАЙОН</w:t>
            </w:r>
          </w:p>
          <w:p w:rsidR="006B0DC6" w:rsidRDefault="006B0DC6">
            <w:pPr>
              <w:spacing w:after="40" w:line="216" w:lineRule="auto"/>
              <w:jc w:val="center"/>
              <w:rPr>
                <w:b/>
              </w:rPr>
            </w:pPr>
            <w:r>
              <w:rPr>
                <w:b/>
              </w:rPr>
              <w:t>ЗЕНЬКОВСКИЙ  СЕЛЬСКИЙ СОВЕТ НАРОДНЫХ ДЕПУТАТОВ</w:t>
            </w:r>
          </w:p>
          <w:p w:rsidR="006B0DC6" w:rsidRDefault="006B0DC6">
            <w:pPr>
              <w:spacing w:after="40" w:line="216" w:lineRule="auto"/>
              <w:jc w:val="center"/>
              <w:rPr>
                <w:b/>
                <w:spacing w:val="30"/>
              </w:rPr>
            </w:pPr>
            <w:r>
              <w:rPr>
                <w:b/>
                <w:spacing w:val="30"/>
              </w:rPr>
              <w:t>(первый созыв)</w:t>
            </w:r>
          </w:p>
          <w:p w:rsidR="006B0DC6" w:rsidRDefault="006B0DC6">
            <w:pPr>
              <w:spacing w:after="40" w:line="216" w:lineRule="auto"/>
              <w:jc w:val="center"/>
              <w:rPr>
                <w:b/>
                <w:bCs/>
              </w:rPr>
            </w:pPr>
          </w:p>
          <w:p w:rsidR="006B0DC6" w:rsidRDefault="006B0DC6" w:rsidP="00357DC1">
            <w:pPr>
              <w:spacing w:after="40"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</w:t>
            </w:r>
          </w:p>
        </w:tc>
      </w:tr>
      <w:tr w:rsidR="006B0DC6" w:rsidTr="006B0DC6">
        <w:trPr>
          <w:trHeight w:val="1202"/>
        </w:trPr>
        <w:tc>
          <w:tcPr>
            <w:tcW w:w="9464" w:type="dxa"/>
          </w:tcPr>
          <w:p w:rsidR="006B0DC6" w:rsidRDefault="00357DC1">
            <w:pPr>
              <w:spacing w:line="196" w:lineRule="auto"/>
            </w:pPr>
            <w:r>
              <w:t>от 15</w:t>
            </w:r>
            <w:r w:rsidR="006B0DC6">
              <w:t xml:space="preserve"> </w:t>
            </w:r>
            <w:r>
              <w:t>мая</w:t>
            </w:r>
            <w:r w:rsidR="006B0DC6">
              <w:t xml:space="preserve"> 2018 года                            с. Зеньковка                                    № </w:t>
            </w:r>
            <w:r>
              <w:t>93</w:t>
            </w:r>
          </w:p>
          <w:p w:rsidR="006B0DC6" w:rsidRDefault="006B0DC6">
            <w:pPr>
              <w:spacing w:line="196" w:lineRule="auto"/>
              <w:rPr>
                <w:b/>
              </w:rPr>
            </w:pPr>
          </w:p>
          <w:p w:rsidR="006B0DC6" w:rsidRDefault="006B0DC6" w:rsidP="006B0DC6">
            <w:pPr>
              <w:spacing w:line="196" w:lineRule="auto"/>
              <w:jc w:val="center"/>
            </w:pPr>
            <w:r>
              <w:rPr>
                <w:b/>
              </w:rPr>
              <w:t>«О внесении изменений в решение Зеньковского сельского Совета народных депутатов от 24.11.2014 № 102 «О налоге на имущество физических лиц на территории Зеньковского сельсовета</w:t>
            </w:r>
          </w:p>
          <w:p w:rsidR="006B0DC6" w:rsidRDefault="006B0DC6">
            <w:pPr>
              <w:jc w:val="center"/>
            </w:pPr>
          </w:p>
        </w:tc>
      </w:tr>
    </w:tbl>
    <w:p w:rsidR="006B0DC6" w:rsidRDefault="006B0DC6" w:rsidP="006B0DC6"/>
    <w:p w:rsidR="006B0DC6" w:rsidRDefault="006B0DC6" w:rsidP="006B0DC6">
      <w:pPr>
        <w:autoSpaceDE w:val="0"/>
        <w:autoSpaceDN w:val="0"/>
        <w:adjustRightInd w:val="0"/>
        <w:jc w:val="both"/>
      </w:pPr>
      <w:r>
        <w:t xml:space="preserve"> 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Зеньковского сельсовета, в целях создания благоприятного климата для ведения предпринимательской деятельности Зеньковский  сельский Совет народных депутатов</w:t>
      </w:r>
    </w:p>
    <w:p w:rsidR="006B0DC6" w:rsidRDefault="006B0DC6" w:rsidP="006B0DC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РЕШИЛ:</w:t>
      </w:r>
    </w:p>
    <w:p w:rsidR="006B0DC6" w:rsidRDefault="006B0DC6" w:rsidP="006B0DC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>Внести следующие изменения в Положение «О налоге на имущество физических лиц на территории Зеньковского сельсовета», утвержденного решением Зеньковского сельского Совета народных депутатов от 24.11.2014 № 102.</w:t>
      </w:r>
    </w:p>
    <w:p w:rsidR="006B0DC6" w:rsidRDefault="006B0DC6" w:rsidP="006B0DC6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</w:pPr>
      <w:r>
        <w:t>Пункт 3 статьи 1 изложить в новой редакции:</w:t>
      </w:r>
    </w:p>
    <w:p w:rsidR="006B0DC6" w:rsidRDefault="006B0DC6" w:rsidP="006B0DC6">
      <w:pPr>
        <w:autoSpaceDE w:val="0"/>
        <w:autoSpaceDN w:val="0"/>
        <w:adjustRightInd w:val="0"/>
        <w:ind w:firstLine="540"/>
        <w:jc w:val="both"/>
      </w:pPr>
      <w:r>
        <w:t>«3. а)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в зависимости от кадастровой стоимости:</w:t>
      </w:r>
    </w:p>
    <w:p w:rsidR="006B0DC6" w:rsidRDefault="006B0DC6" w:rsidP="006B0DC6">
      <w:pPr>
        <w:autoSpaceDE w:val="0"/>
        <w:autoSpaceDN w:val="0"/>
        <w:adjustRightInd w:val="0"/>
        <w:ind w:firstLine="540"/>
        <w:jc w:val="both"/>
      </w:pPr>
      <w:r>
        <w:t>до 400 тыс. рублей включительно – 2,0 процентов кадастровой стоимости объекта налогообложения;</w:t>
      </w:r>
    </w:p>
    <w:p w:rsidR="006B0DC6" w:rsidRDefault="006B0DC6" w:rsidP="006B0DC6">
      <w:pPr>
        <w:autoSpaceDE w:val="0"/>
        <w:autoSpaceDN w:val="0"/>
        <w:adjustRightInd w:val="0"/>
        <w:ind w:firstLine="540"/>
        <w:jc w:val="both"/>
      </w:pPr>
      <w:r>
        <w:t>от 400 до 800 тыс. рублей  включительно – 1,0 процент кадастровой стоимости объекта налогообложения;</w:t>
      </w:r>
    </w:p>
    <w:p w:rsidR="006B0DC6" w:rsidRDefault="006B0DC6" w:rsidP="006B0DC6">
      <w:pPr>
        <w:autoSpaceDE w:val="0"/>
        <w:autoSpaceDN w:val="0"/>
        <w:adjustRightInd w:val="0"/>
        <w:ind w:firstLine="540"/>
        <w:jc w:val="both"/>
      </w:pPr>
      <w:r>
        <w:t>свыше 800 тыс. рублей – 0,7 процентов кадастровой стоимости объекта налогообложения;</w:t>
      </w:r>
    </w:p>
    <w:p w:rsidR="006B0DC6" w:rsidRDefault="006B0DC6" w:rsidP="006B0DC6">
      <w:pPr>
        <w:ind w:firstLine="540"/>
        <w:jc w:val="both"/>
      </w:pPr>
      <w:r>
        <w:t>б) в отношении объектов налогообложения, кадастровая стоимость каждого из которых превышает 300 млн. рублей – 2,0 процентов кадастровой стоимости объекта налогообложения.</w:t>
      </w:r>
    </w:p>
    <w:p w:rsidR="006B0DC6" w:rsidRDefault="006B0DC6" w:rsidP="006B0DC6">
      <w:pPr>
        <w:ind w:firstLine="540"/>
        <w:jc w:val="both"/>
      </w:pPr>
      <w:r>
        <w:rPr>
          <w:b/>
        </w:rPr>
        <w:t>2.</w:t>
      </w:r>
      <w:r>
        <w:t xml:space="preserve"> Настоящее решение довести до сведения Межрайонной ИФНС России № 6 по Амурской области.</w:t>
      </w:r>
    </w:p>
    <w:p w:rsidR="006B0DC6" w:rsidRDefault="006B0DC6" w:rsidP="006B0DC6">
      <w:pPr>
        <w:ind w:firstLine="540"/>
        <w:jc w:val="both"/>
      </w:pPr>
      <w:r>
        <w:rPr>
          <w:b/>
        </w:rPr>
        <w:t>3.</w:t>
      </w:r>
      <w:r>
        <w:t xml:space="preserve"> Обнародовать настоящее решение на информационном </w:t>
      </w:r>
      <w:proofErr w:type="gramStart"/>
      <w:r>
        <w:t>стенде</w:t>
      </w:r>
      <w:proofErr w:type="gramEnd"/>
      <w:r>
        <w:t xml:space="preserve"> в помещении администрации Зеньковского сельсовета, а также на официальном сайте сельсовета в информационно-телекоммуникационной сети «Интернет».</w:t>
      </w:r>
    </w:p>
    <w:p w:rsidR="006B0DC6" w:rsidRDefault="006B0DC6" w:rsidP="006B0DC6">
      <w:pPr>
        <w:ind w:firstLine="540"/>
        <w:jc w:val="both"/>
      </w:pPr>
      <w:r>
        <w:rPr>
          <w:b/>
        </w:rPr>
        <w:t>4.</w:t>
      </w:r>
      <w:r>
        <w:t xml:space="preserve"> Решение вступает в силу со дня обнародования, распространяет свое действие на правоотношения, возникшие с 1 января 2017 года.</w:t>
      </w:r>
    </w:p>
    <w:p w:rsidR="006B0DC6" w:rsidRDefault="006B0DC6" w:rsidP="006B0DC6">
      <w:pPr>
        <w:ind w:firstLine="708"/>
        <w:jc w:val="both"/>
      </w:pPr>
    </w:p>
    <w:p w:rsidR="006B0DC6" w:rsidRDefault="006B0DC6" w:rsidP="006B0DC6">
      <w:pPr>
        <w:ind w:firstLine="708"/>
        <w:jc w:val="both"/>
      </w:pPr>
    </w:p>
    <w:p w:rsidR="006B0DC6" w:rsidRDefault="006B0DC6" w:rsidP="006B0DC6">
      <w:pPr>
        <w:autoSpaceDE w:val="0"/>
        <w:autoSpaceDN w:val="0"/>
        <w:adjustRightInd w:val="0"/>
        <w:jc w:val="both"/>
      </w:pPr>
    </w:p>
    <w:p w:rsidR="006B0DC6" w:rsidRDefault="006B0DC6" w:rsidP="006B0DC6">
      <w:pPr>
        <w:autoSpaceDE w:val="0"/>
        <w:autoSpaceDN w:val="0"/>
        <w:adjustRightInd w:val="0"/>
        <w:jc w:val="both"/>
      </w:pPr>
      <w:r>
        <w:t>Председатель Зеньковского сельского</w:t>
      </w:r>
    </w:p>
    <w:p w:rsidR="006B0DC6" w:rsidRDefault="006B0DC6" w:rsidP="006B0DC6">
      <w:pPr>
        <w:autoSpaceDE w:val="0"/>
        <w:autoSpaceDN w:val="0"/>
        <w:adjustRightInd w:val="0"/>
        <w:jc w:val="both"/>
      </w:pPr>
      <w:r>
        <w:t xml:space="preserve">Совета народных депутатов                                               </w:t>
      </w:r>
      <w:proofErr w:type="spellStart"/>
      <w:r>
        <w:t>З.Р.Шинкоренко</w:t>
      </w:r>
      <w:proofErr w:type="spellEnd"/>
    </w:p>
    <w:p w:rsidR="006B0DC6" w:rsidRDefault="006B0DC6" w:rsidP="006B0DC6">
      <w:pPr>
        <w:autoSpaceDE w:val="0"/>
        <w:autoSpaceDN w:val="0"/>
        <w:adjustRightInd w:val="0"/>
        <w:jc w:val="both"/>
      </w:pPr>
    </w:p>
    <w:p w:rsidR="006B0DC6" w:rsidRDefault="006B0DC6" w:rsidP="006B0DC6">
      <w:pPr>
        <w:autoSpaceDE w:val="0"/>
        <w:autoSpaceDN w:val="0"/>
        <w:adjustRightInd w:val="0"/>
        <w:jc w:val="both"/>
      </w:pPr>
      <w:r>
        <w:t xml:space="preserve">Глава Зеньковского сельсовета                                         </w:t>
      </w:r>
      <w:bookmarkStart w:id="0" w:name="_GoBack"/>
      <w:bookmarkEnd w:id="0"/>
      <w:r>
        <w:t>Н.В.Полунина</w:t>
      </w: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113B"/>
    <w:multiLevelType w:val="multilevel"/>
    <w:tmpl w:val="FD180B64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90" w:hanging="390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C6"/>
    <w:rsid w:val="00333920"/>
    <w:rsid w:val="00357DC1"/>
    <w:rsid w:val="00603E51"/>
    <w:rsid w:val="006B0DC6"/>
    <w:rsid w:val="00A5585C"/>
    <w:rsid w:val="00A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2018-05-16T01:36:00Z</cp:lastPrinted>
  <dcterms:created xsi:type="dcterms:W3CDTF">2018-04-15T08:54:00Z</dcterms:created>
  <dcterms:modified xsi:type="dcterms:W3CDTF">2018-05-16T01:58:00Z</dcterms:modified>
</cp:coreProperties>
</file>