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 СЕЛЬСКИЙ СОВЕТ НАРОДНЫХ ДЕПУТАТОВ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рассмотрению проекта бюджета Зеньковского сельсовета</w:t>
      </w:r>
    </w:p>
    <w:p w:rsidR="00D27950" w:rsidRDefault="00D27950" w:rsidP="00D27950">
      <w:pPr>
        <w:tabs>
          <w:tab w:val="left" w:pos="1230"/>
        </w:tabs>
        <w:jc w:val="center"/>
      </w:pPr>
      <w:r>
        <w:rPr>
          <w:b/>
          <w:sz w:val="28"/>
          <w:szCs w:val="28"/>
        </w:rPr>
        <w:t xml:space="preserve">на 2021 и плановый период 2022 и 2023 г.г. на 12.11.2020 </w:t>
      </w:r>
      <w:r>
        <w:t>Принято Зеньковским сельским Советом народных депутатов 21.10.2020    № 20-а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рассмотрению проекта бюджета Зеньковского сельсовета на 12 ноября 2020 года.</w:t>
      </w:r>
    </w:p>
    <w:p w:rsidR="00D27950" w:rsidRDefault="00D27950" w:rsidP="00D279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С.А.</w:t>
            </w:r>
          </w:p>
        </w:tc>
        <w:tc>
          <w:tcPr>
            <w:tcW w:w="1044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</w:tr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И.Г.</w:t>
            </w:r>
          </w:p>
        </w:tc>
        <w:tc>
          <w:tcPr>
            <w:tcW w:w="1044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044" w:type="dxa"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27950" w:rsidRDefault="00D27950" w:rsidP="00D2795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Зеньковского сельсовета.</w:t>
      </w: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Ведущая публичных слушаний                            С.А.Антипина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И.Г.Жилина</w:t>
      </w: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2108CF" w:rsidRDefault="002108CF"/>
    <w:sectPr w:rsidR="002108CF" w:rsidSect="0021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950"/>
    <w:rsid w:val="002108CF"/>
    <w:rsid w:val="00B442FD"/>
    <w:rsid w:val="00D2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2020-12-23T00:29:00Z</cp:lastPrinted>
  <dcterms:created xsi:type="dcterms:W3CDTF">2020-12-23T00:20:00Z</dcterms:created>
  <dcterms:modified xsi:type="dcterms:W3CDTF">2020-12-23T00:35:00Z</dcterms:modified>
</cp:coreProperties>
</file>