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C" w:rsidRPr="00C050B2" w:rsidRDefault="00A77FEC" w:rsidP="00A77F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0B2">
        <w:rPr>
          <w:rFonts w:ascii="Times New Roman" w:hAnsi="Times New Roman"/>
          <w:sz w:val="28"/>
          <w:szCs w:val="28"/>
        </w:rPr>
        <w:t>РОССИЙСКАЯ ФЕДЕРАЦИЯ</w:t>
      </w:r>
    </w:p>
    <w:p w:rsidR="00C050B2" w:rsidRPr="00C050B2" w:rsidRDefault="00C050B2" w:rsidP="00A77F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50B2">
        <w:rPr>
          <w:rFonts w:ascii="Times New Roman" w:hAnsi="Times New Roman"/>
          <w:sz w:val="28"/>
          <w:szCs w:val="28"/>
        </w:rPr>
        <w:t>АМУРСКАЯ ОБЛАСТЬ</w:t>
      </w:r>
    </w:p>
    <w:p w:rsidR="00C050B2" w:rsidRPr="00C050B2" w:rsidRDefault="00A77FEC" w:rsidP="00C050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50B2">
        <w:rPr>
          <w:rFonts w:ascii="Times New Roman" w:hAnsi="Times New Roman"/>
          <w:sz w:val="28"/>
          <w:szCs w:val="28"/>
        </w:rPr>
        <w:t>КОНСТАНТИНОВСК</w:t>
      </w:r>
      <w:r w:rsidR="00C050B2" w:rsidRPr="00C050B2">
        <w:rPr>
          <w:rFonts w:ascii="Times New Roman" w:hAnsi="Times New Roman"/>
          <w:sz w:val="28"/>
          <w:szCs w:val="28"/>
        </w:rPr>
        <w:t>ИЙ РАЙОН</w:t>
      </w:r>
      <w:r w:rsidRPr="00C050B2">
        <w:rPr>
          <w:rFonts w:ascii="Times New Roman" w:hAnsi="Times New Roman"/>
          <w:sz w:val="28"/>
          <w:szCs w:val="28"/>
        </w:rPr>
        <w:t xml:space="preserve"> </w:t>
      </w:r>
    </w:p>
    <w:p w:rsidR="00C050B2" w:rsidRPr="0037485C" w:rsidRDefault="00C050B2" w:rsidP="003748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50B2">
        <w:rPr>
          <w:rFonts w:ascii="Times New Roman" w:hAnsi="Times New Roman"/>
          <w:sz w:val="28"/>
          <w:szCs w:val="28"/>
        </w:rPr>
        <w:t>АДМИНИСТРАЦИЯ ЗЕНЬКОВСКОГО СЕЛЬСОВЕТА</w:t>
      </w:r>
    </w:p>
    <w:p w:rsidR="00A77FEC" w:rsidRDefault="00A77FEC" w:rsidP="00A77FE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7FEC" w:rsidRDefault="00A77FEC" w:rsidP="00A77F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7FEC" w:rsidRDefault="00A77FEC" w:rsidP="00A77F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A77FEC" w:rsidTr="00EE7D99">
        <w:tc>
          <w:tcPr>
            <w:tcW w:w="3115" w:type="dxa"/>
            <w:shd w:val="clear" w:color="auto" w:fill="auto"/>
          </w:tcPr>
          <w:p w:rsidR="00A77FEC" w:rsidRDefault="00964A21" w:rsidP="00E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77FEC">
              <w:rPr>
                <w:rFonts w:ascii="Times New Roman" w:hAnsi="Times New Roman"/>
                <w:sz w:val="28"/>
                <w:szCs w:val="28"/>
              </w:rPr>
              <w:t>.05.2017 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77FEC" w:rsidRDefault="00A77FEC" w:rsidP="00A77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A77FEC" w:rsidRDefault="00964A21" w:rsidP="00E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A77F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7F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  <w:tr w:rsidR="00A77FEC" w:rsidTr="00EE7D99">
        <w:trPr>
          <w:gridAfter w:val="2"/>
          <w:wAfter w:w="4208" w:type="dxa"/>
          <w:trHeight w:val="1726"/>
        </w:trPr>
        <w:tc>
          <w:tcPr>
            <w:tcW w:w="5137" w:type="dxa"/>
            <w:gridSpan w:val="2"/>
            <w:shd w:val="clear" w:color="auto" w:fill="auto"/>
          </w:tcPr>
          <w:p w:rsidR="00A77FEC" w:rsidRDefault="00A77FEC" w:rsidP="00EE7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FEC" w:rsidRPr="009C52B2" w:rsidRDefault="00A77FEC" w:rsidP="00A77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2B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подготовке и реализации проектов </w:t>
            </w:r>
            <w:proofErr w:type="spellStart"/>
            <w:r w:rsidRPr="009C52B2">
              <w:rPr>
                <w:rFonts w:ascii="Times New Roman" w:hAnsi="Times New Roman"/>
                <w:bCs/>
                <w:sz w:val="28"/>
                <w:szCs w:val="28"/>
              </w:rPr>
              <w:t>муниципально-частного</w:t>
            </w:r>
            <w:proofErr w:type="spellEnd"/>
            <w:r w:rsidRPr="009C52B2">
              <w:rPr>
                <w:rFonts w:ascii="Times New Roman" w:hAnsi="Times New Roman"/>
                <w:bCs/>
                <w:sz w:val="28"/>
                <w:szCs w:val="28"/>
              </w:rPr>
              <w:t xml:space="preserve"> партнерства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Зеньковского сельсовета</w:t>
            </w:r>
            <w:r w:rsidRPr="009C5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77FEC" w:rsidRDefault="00A77FEC" w:rsidP="00A77FEC"/>
    <w:p w:rsidR="00A77FEC" w:rsidRDefault="00A77FEC" w:rsidP="00A77FEC">
      <w:pPr>
        <w:pStyle w:val="2"/>
        <w:ind w:firstLine="0"/>
      </w:pPr>
      <w:r>
        <w:t xml:space="preserve">   </w:t>
      </w:r>
      <w:proofErr w:type="gramStart"/>
      <w:r w:rsidRPr="00A817A1">
        <w:rPr>
          <w:szCs w:val="28"/>
        </w:rPr>
        <w:t xml:space="preserve">В целях регулирования взаимоотношений органов местного самоуправления и юридических  лиц в рамках </w:t>
      </w:r>
      <w:proofErr w:type="spellStart"/>
      <w:r w:rsidRPr="00A817A1">
        <w:rPr>
          <w:szCs w:val="28"/>
        </w:rPr>
        <w:t>муниципально-частного</w:t>
      </w:r>
      <w:proofErr w:type="spellEnd"/>
      <w:r w:rsidRPr="00A817A1">
        <w:rPr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A817A1">
        <w:rPr>
          <w:szCs w:val="28"/>
        </w:rPr>
        <w:t>муниципально-частном</w:t>
      </w:r>
      <w:proofErr w:type="spellEnd"/>
      <w:r w:rsidRPr="00A817A1">
        <w:rPr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в</w:t>
      </w:r>
      <w:proofErr w:type="gramEnd"/>
      <w:r w:rsidRPr="00A817A1">
        <w:rPr>
          <w:szCs w:val="28"/>
        </w:rPr>
        <w:t xml:space="preserve"> </w:t>
      </w:r>
      <w:proofErr w:type="gramStart"/>
      <w:r w:rsidRPr="00A817A1">
        <w:rPr>
          <w:szCs w:val="28"/>
        </w:rPr>
        <w:t>соответствии</w:t>
      </w:r>
      <w:proofErr w:type="gramEnd"/>
      <w:r w:rsidRPr="00A817A1">
        <w:rPr>
          <w:szCs w:val="28"/>
        </w:rPr>
        <w:t xml:space="preserve"> с Уставом  </w:t>
      </w:r>
      <w:r>
        <w:rPr>
          <w:bCs/>
          <w:szCs w:val="28"/>
        </w:rPr>
        <w:t>Зеньковского</w:t>
      </w:r>
      <w:r w:rsidRPr="00A817A1">
        <w:rPr>
          <w:szCs w:val="28"/>
        </w:rPr>
        <w:t xml:space="preserve">  сельсовета</w:t>
      </w:r>
      <w:r>
        <w:rPr>
          <w:szCs w:val="28"/>
        </w:rPr>
        <w:t xml:space="preserve">, </w:t>
      </w:r>
      <w:r>
        <w:t xml:space="preserve">администрация </w:t>
      </w:r>
      <w:r>
        <w:rPr>
          <w:bCs/>
          <w:szCs w:val="28"/>
        </w:rPr>
        <w:t>Зеньковского</w:t>
      </w:r>
      <w:r>
        <w:t xml:space="preserve"> сельсовета </w:t>
      </w:r>
    </w:p>
    <w:p w:rsidR="00A77FEC" w:rsidRDefault="00A77FEC" w:rsidP="00A77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A77FEC" w:rsidRPr="00A817A1" w:rsidRDefault="00A77FEC" w:rsidP="00A77FEC">
      <w:pPr>
        <w:pStyle w:val="a3"/>
        <w:jc w:val="both"/>
        <w:rPr>
          <w:sz w:val="28"/>
          <w:szCs w:val="28"/>
        </w:rPr>
      </w:pPr>
      <w:r w:rsidRPr="00A817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17A1">
        <w:rPr>
          <w:sz w:val="28"/>
          <w:szCs w:val="28"/>
        </w:rPr>
        <w:t>Утвердить прилагаемое Положение о</w:t>
      </w:r>
      <w:r w:rsidRPr="00B31AEA">
        <w:rPr>
          <w:bCs/>
          <w:sz w:val="28"/>
          <w:szCs w:val="28"/>
        </w:rPr>
        <w:t xml:space="preserve"> </w:t>
      </w:r>
      <w:r w:rsidRPr="009C52B2">
        <w:rPr>
          <w:bCs/>
          <w:sz w:val="28"/>
          <w:szCs w:val="28"/>
        </w:rPr>
        <w:t>подготовке и реализации проектов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</w:t>
      </w:r>
      <w:r w:rsidRPr="00A817A1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Зеньковского</w:t>
      </w:r>
      <w:r w:rsidRPr="00A817A1">
        <w:rPr>
          <w:sz w:val="28"/>
          <w:szCs w:val="28"/>
        </w:rPr>
        <w:t xml:space="preserve"> сельсовета.</w:t>
      </w:r>
    </w:p>
    <w:p w:rsidR="00A77FEC" w:rsidRPr="00A817A1" w:rsidRDefault="00A77FEC" w:rsidP="00A77FEC">
      <w:pPr>
        <w:pStyle w:val="a3"/>
        <w:jc w:val="both"/>
        <w:rPr>
          <w:sz w:val="28"/>
          <w:szCs w:val="28"/>
        </w:rPr>
      </w:pPr>
      <w:r w:rsidRPr="00A817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001EE">
        <w:rPr>
          <w:sz w:val="28"/>
          <w:szCs w:val="28"/>
        </w:rPr>
        <w:t xml:space="preserve">Установить, что при подготовке и реализации проектов </w:t>
      </w:r>
      <w:proofErr w:type="spellStart"/>
      <w:r w:rsidRPr="005001EE">
        <w:rPr>
          <w:sz w:val="28"/>
          <w:szCs w:val="28"/>
        </w:rPr>
        <w:t>муниципально-частного</w:t>
      </w:r>
      <w:proofErr w:type="spellEnd"/>
      <w:r w:rsidRPr="005001EE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 от</w:t>
      </w:r>
      <w:r w:rsidRPr="00A817A1">
        <w:rPr>
          <w:sz w:val="28"/>
          <w:szCs w:val="28"/>
        </w:rPr>
        <w:t xml:space="preserve"> имени муниципального образования </w:t>
      </w:r>
      <w:r>
        <w:rPr>
          <w:bCs/>
          <w:sz w:val="28"/>
          <w:szCs w:val="28"/>
        </w:rPr>
        <w:t>Зеньковского</w:t>
      </w:r>
      <w:r w:rsidRPr="00A817A1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>Константиновского</w:t>
      </w:r>
      <w:r w:rsidRPr="00A817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Амурской</w:t>
      </w:r>
      <w:r w:rsidRPr="00A817A1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–</w:t>
      </w:r>
      <w:r w:rsidRPr="00A817A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администрация</w:t>
      </w:r>
      <w:r w:rsidRPr="00A817A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Зеньковского</w:t>
      </w:r>
      <w:r w:rsidRPr="00A817A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Константиновского</w:t>
      </w:r>
      <w:r w:rsidRPr="00A817A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Амурской области.</w:t>
      </w:r>
    </w:p>
    <w:p w:rsidR="00A77FEC" w:rsidRDefault="00A77FEC" w:rsidP="00A77FEC">
      <w:pPr>
        <w:tabs>
          <w:tab w:val="left" w:pos="660"/>
          <w:tab w:val="left" w:pos="4275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3. Опубликовать настоящее постановление  </w:t>
      </w:r>
      <w:r w:rsidRPr="00E4519A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gramStart"/>
      <w:r w:rsidRPr="00E4519A">
        <w:rPr>
          <w:rFonts w:ascii="Times New Roman" w:hAnsi="Times New Roman"/>
          <w:sz w:val="28"/>
          <w:szCs w:val="28"/>
        </w:rPr>
        <w:t>стенде</w:t>
      </w:r>
      <w:proofErr w:type="gramEnd"/>
      <w:r w:rsidRPr="00E4519A">
        <w:rPr>
          <w:rFonts w:ascii="Times New Roman" w:hAnsi="Times New Roman"/>
          <w:sz w:val="28"/>
          <w:szCs w:val="28"/>
        </w:rPr>
        <w:t xml:space="preserve"> в  здании администрации </w:t>
      </w:r>
      <w:r>
        <w:rPr>
          <w:rFonts w:ascii="Times New Roman" w:hAnsi="Times New Roman"/>
          <w:bCs/>
          <w:sz w:val="28"/>
          <w:szCs w:val="28"/>
        </w:rPr>
        <w:t>Зеньковского</w:t>
      </w:r>
      <w:r w:rsidRPr="00E4519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519A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C050B2">
        <w:rPr>
          <w:rFonts w:ascii="Times New Roman" w:hAnsi="Times New Roman"/>
          <w:sz w:val="28"/>
          <w:szCs w:val="28"/>
        </w:rPr>
        <w:t>сельсовета.</w:t>
      </w:r>
    </w:p>
    <w:p w:rsidR="00A77FEC" w:rsidRDefault="00A77FEC" w:rsidP="00A77FEC">
      <w:pPr>
        <w:pStyle w:val="a3"/>
        <w:jc w:val="both"/>
        <w:rPr>
          <w:sz w:val="28"/>
          <w:szCs w:val="28"/>
        </w:rPr>
      </w:pPr>
      <w:r w:rsidRPr="00A817A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817A1">
        <w:rPr>
          <w:sz w:val="28"/>
          <w:szCs w:val="28"/>
        </w:rPr>
        <w:t>Настоящее решение вступает в силу со дня его опубликования.</w:t>
      </w:r>
    </w:p>
    <w:p w:rsidR="00A77FEC" w:rsidRDefault="00A77FEC" w:rsidP="00A77FEC">
      <w:pPr>
        <w:pStyle w:val="a3"/>
        <w:jc w:val="both"/>
        <w:rPr>
          <w:sz w:val="28"/>
          <w:szCs w:val="28"/>
        </w:rPr>
      </w:pPr>
    </w:p>
    <w:p w:rsidR="00A77FEC" w:rsidRDefault="00A77FEC" w:rsidP="00A77FEC">
      <w:pPr>
        <w:pStyle w:val="a3"/>
        <w:jc w:val="both"/>
        <w:rPr>
          <w:sz w:val="28"/>
          <w:szCs w:val="28"/>
        </w:rPr>
      </w:pPr>
    </w:p>
    <w:p w:rsidR="00A77FEC" w:rsidRPr="009C52B2" w:rsidRDefault="00A77FEC" w:rsidP="00A77FEC">
      <w:pPr>
        <w:pStyle w:val="a3"/>
        <w:jc w:val="both"/>
        <w:rPr>
          <w:sz w:val="28"/>
          <w:szCs w:val="28"/>
        </w:rPr>
      </w:pPr>
      <w:r w:rsidRPr="009C52B2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Зеньковского</w:t>
      </w:r>
      <w:r w:rsidRPr="009C52B2">
        <w:rPr>
          <w:sz w:val="28"/>
          <w:szCs w:val="28"/>
        </w:rPr>
        <w:t xml:space="preserve"> сельсовета                                                    </w:t>
      </w:r>
      <w:r>
        <w:rPr>
          <w:sz w:val="28"/>
          <w:szCs w:val="28"/>
        </w:rPr>
        <w:t>Н.В.Полунина</w:t>
      </w:r>
    </w:p>
    <w:p w:rsidR="00A77FEC" w:rsidRDefault="00A77FEC" w:rsidP="00A77FEC">
      <w:pPr>
        <w:pStyle w:val="a3"/>
        <w:jc w:val="both"/>
      </w:pPr>
    </w:p>
    <w:p w:rsidR="00A77FEC" w:rsidRDefault="00A77FEC" w:rsidP="00A77FEC">
      <w:pPr>
        <w:pStyle w:val="a3"/>
      </w:pPr>
    </w:p>
    <w:p w:rsidR="00A77FEC" w:rsidRDefault="00A77FEC" w:rsidP="00A77FEC">
      <w:pPr>
        <w:pStyle w:val="a3"/>
        <w:jc w:val="right"/>
      </w:pPr>
    </w:p>
    <w:p w:rsidR="00A77FEC" w:rsidRDefault="00411E5E" w:rsidP="00A77FEC">
      <w:pPr>
        <w:pStyle w:val="a3"/>
        <w:jc w:val="right"/>
      </w:pPr>
      <w:r>
        <w:t xml:space="preserve"> </w:t>
      </w:r>
      <w:r w:rsidR="00A77FEC">
        <w:t>Утверждено</w:t>
      </w:r>
    </w:p>
    <w:p w:rsidR="00A77FEC" w:rsidRDefault="00A77FEC" w:rsidP="00A77FEC">
      <w:pPr>
        <w:pStyle w:val="a3"/>
        <w:jc w:val="right"/>
      </w:pPr>
      <w:r>
        <w:t>Постановлением администрации</w:t>
      </w:r>
    </w:p>
    <w:p w:rsidR="00A77FEC" w:rsidRDefault="00964A21" w:rsidP="00A77FEC">
      <w:pPr>
        <w:pStyle w:val="a3"/>
        <w:jc w:val="right"/>
      </w:pPr>
      <w:r w:rsidRPr="00964A21">
        <w:rPr>
          <w:bCs/>
        </w:rPr>
        <w:t>Зеньковского</w:t>
      </w:r>
      <w:r w:rsidR="00A77FEC" w:rsidRPr="00964A21">
        <w:t xml:space="preserve"> </w:t>
      </w:r>
      <w:r w:rsidR="00A77FEC">
        <w:t>сельсовета</w:t>
      </w:r>
    </w:p>
    <w:p w:rsidR="00A77FEC" w:rsidRDefault="00A77FEC" w:rsidP="00A77FEC">
      <w:pPr>
        <w:pStyle w:val="a3"/>
        <w:jc w:val="right"/>
      </w:pPr>
      <w:r w:rsidRPr="00964A21">
        <w:t xml:space="preserve">от </w:t>
      </w:r>
      <w:r w:rsidR="00964A21" w:rsidRPr="00964A21">
        <w:t>24.05.2017 № 1</w:t>
      </w:r>
      <w:r w:rsidRPr="00964A21">
        <w:t>3</w:t>
      </w:r>
      <w:r w:rsidR="00964A21">
        <w:t>-а</w:t>
      </w:r>
    </w:p>
    <w:p w:rsidR="00A77FEC" w:rsidRDefault="00A77FEC" w:rsidP="00A77FEC">
      <w:pPr>
        <w:pStyle w:val="a3"/>
        <w:jc w:val="center"/>
      </w:pPr>
    </w:p>
    <w:p w:rsidR="00A77FEC" w:rsidRDefault="00A77FEC" w:rsidP="00A77FE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A77FEC" w:rsidRDefault="00A77FEC" w:rsidP="00A77FE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и реализации проектов </w:t>
      </w:r>
      <w:proofErr w:type="spellStart"/>
      <w:r>
        <w:rPr>
          <w:bCs/>
          <w:sz w:val="28"/>
          <w:szCs w:val="28"/>
        </w:rPr>
        <w:t>муниципально-частного</w:t>
      </w:r>
      <w:proofErr w:type="spellEnd"/>
      <w:r>
        <w:rPr>
          <w:bCs/>
          <w:sz w:val="28"/>
          <w:szCs w:val="28"/>
        </w:rPr>
        <w:t xml:space="preserve"> партнерства Зеньковского сельсовета</w:t>
      </w:r>
    </w:p>
    <w:p w:rsidR="00A77FEC" w:rsidRDefault="00A77FEC" w:rsidP="00A77FEC">
      <w:pPr>
        <w:pStyle w:val="a3"/>
        <w:jc w:val="both"/>
        <w:rPr>
          <w:bCs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вопросы взаимодействия и координации деятельности </w:t>
      </w:r>
      <w:r w:rsidR="009E3A3A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при подготовке и реализации проектов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МЧП), принятии решений о реализации проектов МЧП и осуществлении мониторинга реализации соглашений о МЧП.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1.2. Используемые в настоящем Положении термины и определения соответствуют их определениям, данным в Федеральном </w:t>
      </w:r>
      <w:hyperlink r:id="rId4" w:history="1">
        <w:r w:rsidRPr="005001E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.07.2015 № 224-ФЗ «</w:t>
      </w:r>
      <w:r w:rsidRPr="005001EE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5001E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001E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01EE">
        <w:rPr>
          <w:rFonts w:ascii="Times New Roman" w:hAnsi="Times New Roman" w:cs="Times New Roman"/>
          <w:sz w:val="28"/>
          <w:szCs w:val="28"/>
        </w:rPr>
        <w:t>).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Default="00A77FEC" w:rsidP="00A77F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2. Разработка 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>-</w:t>
      </w:r>
    </w:p>
    <w:p w:rsidR="00A77FEC" w:rsidRPr="005001EE" w:rsidRDefault="00A77FEC" w:rsidP="00A77F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частного партнерства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EE">
        <w:rPr>
          <w:rFonts w:ascii="Times New Roman" w:hAnsi="Times New Roman" w:cs="Times New Roman"/>
          <w:sz w:val="28"/>
          <w:szCs w:val="28"/>
        </w:rPr>
        <w:t>публичного партнера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2.1. Разработка предложения о реализации проекта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предложение о реализации проекта) по инициативе публичного партнера осуществляется в отношении проекта, соответствующего целям и задачам, предусмотренным документами </w:t>
      </w:r>
      <w:r>
        <w:rPr>
          <w:rFonts w:ascii="Times New Roman" w:hAnsi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001EE">
        <w:rPr>
          <w:rFonts w:ascii="Times New Roman" w:hAnsi="Times New Roman" w:cs="Times New Roman"/>
          <w:sz w:val="28"/>
          <w:szCs w:val="28"/>
        </w:rPr>
        <w:t>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2.2. Разработка предложения о реализации проекта по инициативе публичного партнера осуществляется в случае отсутствия предложений о реализации проекта МЧП от юридических лиц, которые в соответствии с </w:t>
      </w:r>
      <w:hyperlink r:id="rId6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могут быть частными партнерами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Частное лицо).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2.3. Обеспечение разработки предложения о реализации проекта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сельсовета, осуществляющая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планируется реализация проекта МЧП.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EE">
        <w:rPr>
          <w:rFonts w:ascii="Times New Roman" w:hAnsi="Times New Roman" w:cs="Times New Roman"/>
          <w:sz w:val="28"/>
          <w:szCs w:val="28"/>
        </w:rPr>
        <w:t xml:space="preserve">Исполнитель и, при необходимости, соисполнители, ответственные за обеспечение разработки предложения о реализации проекта и реализацию проекта МЧП, а также решение о включении проекта в реестр проектов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, предлагаемых к реализации на принципах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реестр предлагаемых к реализации проектов МЧП),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, а также решением, принятым в соответствии с </w:t>
      </w:r>
      <w:hyperlink r:id="rId7" w:history="1">
        <w:r w:rsidRPr="005001EE">
          <w:rPr>
            <w:rFonts w:ascii="Times New Roman" w:hAnsi="Times New Roman" w:cs="Times New Roman"/>
            <w:sz w:val="28"/>
            <w:szCs w:val="28"/>
          </w:rPr>
          <w:t>пунктом 1 части 5 статьи 8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Закона.</w:t>
      </w:r>
      <w:proofErr w:type="gramEnd"/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2.4. Подготовку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о </w:t>
      </w:r>
      <w:r w:rsidRPr="005001EE">
        <w:rPr>
          <w:rFonts w:ascii="Times New Roman" w:hAnsi="Times New Roman" w:cs="Times New Roman"/>
          <w:sz w:val="28"/>
          <w:szCs w:val="28"/>
        </w:rPr>
        <w:lastRenderedPageBreak/>
        <w:t xml:space="preserve">включении проекта в реестр предлагаемых к реализации проектов МЧП осуществляет </w:t>
      </w:r>
      <w:r w:rsidRPr="00156AC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E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2.5. Предложение о включении проекта в реестр предлагаемых к реализации проектов МЧП должно содержать: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а) наименование проекта;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б) описание проекта и обоснование его актуальности;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в) цели и задачи реализации проекта, определяемые в соответствии с документами стратегического планирования;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г) наименование ответственного исполнителя, соисполнителей;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д) срок реализации проекта или порядок определения такого срока;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е) прогнозируемый объем инвестиций на реализацию проекта;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ж) необходимый объем производства товаров, выполнения работ, оказания услуг.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00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в течение 10 рабочих дней рассматривает поступившие предложения и в случае выявления замечаний возвращает инициатору предложения на доработку.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2.7. Реестр предлагаемых к реализации проектов МЧП должен содержать: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а) наименование проекта;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б) краткое описание проекта;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в) наименование ответственного исполнителя, соисполнителей;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г) срок реализации проекта или порядок определения такого срока;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д) прогнозируемый объем инвестиций на реализацию проекта;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е) необходимый объем производства товаров, выполнения работ, оказания услуг;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ж) форму партнерства;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>) информацию о стадии подготовки и реализации проекта.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2.8. Формирование и ведение реестра предлагаемых к реализации проектов МЧП и обеспечение размещения его на официальном </w:t>
      </w:r>
      <w:proofErr w:type="gramStart"/>
      <w:r w:rsidRPr="005001E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001EE">
        <w:rPr>
          <w:rFonts w:ascii="Times New Roman" w:hAnsi="Times New Roman" w:cs="Times New Roman"/>
          <w:sz w:val="28"/>
          <w:szCs w:val="28"/>
        </w:rPr>
        <w:t xml:space="preserve"> администрации района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0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>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2.9. Разработка предложения о реализации проекта, включенного в реестр предлагаемых к реализации проектов МЧП, осуществляется ответственным исполнителем самостоятельно или с привлечением специализированной организации в порядке, установленном действующим законодательством, или Частным лицом по собственной инициативе.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001EE">
        <w:rPr>
          <w:rFonts w:ascii="Times New Roman" w:hAnsi="Times New Roman" w:cs="Times New Roman"/>
          <w:sz w:val="28"/>
          <w:szCs w:val="28"/>
        </w:rPr>
        <w:t xml:space="preserve">В случае обеспечения публичным партнером частичного финансирования создания объекта МЧП, а также финансирования его эксплуатации и (или) технического обслуживания за счет бюджетных ассигнований предложение о реализации проекта подлежит </w:t>
      </w:r>
      <w:r w:rsidRPr="00156ACD">
        <w:rPr>
          <w:rFonts w:ascii="Times New Roman" w:hAnsi="Times New Roman" w:cs="Times New Roman"/>
          <w:sz w:val="28"/>
          <w:szCs w:val="28"/>
        </w:rPr>
        <w:t xml:space="preserve">согласованию с финансовым </w:t>
      </w:r>
      <w:r w:rsidRPr="005001E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001EE">
        <w:rPr>
          <w:rFonts w:ascii="Times New Roman" w:hAnsi="Times New Roman" w:cs="Times New Roman"/>
          <w:sz w:val="28"/>
          <w:szCs w:val="28"/>
        </w:rPr>
        <w:t xml:space="preserve">. В случае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от Частного лица предложения о реализации проекта, включенного в реестр предлагаемых к реализации проектов МЧП и по которому принято решение о его реализации, разработка предложения о реализации такого проекта ответственным исполнителем может быть прекращена или не </w:t>
      </w:r>
      <w:r w:rsidRPr="005001EE">
        <w:rPr>
          <w:rFonts w:ascii="Times New Roman" w:hAnsi="Times New Roman" w:cs="Times New Roman"/>
          <w:sz w:val="28"/>
          <w:szCs w:val="28"/>
        </w:rPr>
        <w:lastRenderedPageBreak/>
        <w:t>осуществляться.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3. Рассмотрение предложения и принятие решения</w:t>
      </w:r>
    </w:p>
    <w:p w:rsidR="00A77FEC" w:rsidRPr="005001EE" w:rsidRDefault="00A77FEC" w:rsidP="00A7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3.1. Предложения о реализации проекта, а также обращения Частных лиц о проведении предварительных переговоров, связанных с разработкой предложения о реализации проекта, рассматриваются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сельсовета, осуществляющая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планируется реализация проекта МЧП.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3.2. Для рассмотрения предложения о реализации проекта могут привлекаться независимые эксперты и создаваться рабочие группы.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Состав и порядок работы рабочей группы утверждаются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>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3.3. В предварительных переговорах, связанных с разработкой предложения о реализации проекта, и переговорах при рассмотрении предложения о реализации проекта со стороны </w:t>
      </w:r>
      <w:r>
        <w:rPr>
          <w:rFonts w:ascii="Times New Roman" w:hAnsi="Times New Roman"/>
          <w:bCs/>
          <w:sz w:val="28"/>
          <w:szCs w:val="28"/>
        </w:rPr>
        <w:t>Зеньковского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 w:rsidRPr="00156ACD">
        <w:rPr>
          <w:rFonts w:ascii="Times New Roman" w:hAnsi="Times New Roman" w:cs="Times New Roman"/>
          <w:sz w:val="28"/>
          <w:szCs w:val="28"/>
        </w:rPr>
        <w:t>выступает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сельсовета, осуществляющая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планируется реализация проекта МЧП. В переговорах вправе принимать участие консультанты, эксперты, члены рабочей группы, иные государственные органы.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001EE">
        <w:rPr>
          <w:rFonts w:ascii="Times New Roman" w:hAnsi="Times New Roman" w:cs="Times New Roman"/>
          <w:sz w:val="28"/>
          <w:szCs w:val="28"/>
        </w:rPr>
        <w:t xml:space="preserve"> администрации в порядке, установленном действующим законодательством, определяет форму переговоров, организует приглашение их участников, обеспечивает проведение переговоров и оформление протокола переговоров.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3.4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001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осуществляющий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полномочия в сфере, в которой предлагается реализация проекта МЧП, в рамках своей компетенции подготавливает и обеспечивает предоставление Частному лицу материалов и информации, необходимых для разработки предложения о реализации проекта.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3.5. Решение о направлении предложения о реализации проекта в уполномоченный орган исполнительной власти Амурской области для проведения оценки эффективности проекта и проведения его сравнительного преимущества подготавливает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001E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001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а) направление предложения о реализации проекта в уполномоченный орган исполнительной власти Амурской области для проведения оценки эффективности проекта и проведения его сравнительного преимущества;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б) направление инициатору проекта решения, принятого по итогам рассмотрения предложения о реализации проекта, протоколов переговоров, заключения уполномоченного органа исполнительной власти Амурской области об итогах проведения оценки эффективности проекта и проведения его сравнительного преимущества;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в) подготовку решения о реализации проекта и его принятие;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г) размещение на официальном сайте администрации район</w:t>
      </w:r>
      <w:proofErr w:type="gramStart"/>
      <w:r w:rsidRPr="005001EE">
        <w:rPr>
          <w:rFonts w:ascii="Times New Roman" w:hAnsi="Times New Roman" w:cs="Times New Roman"/>
          <w:sz w:val="28"/>
          <w:szCs w:val="28"/>
        </w:rPr>
        <w:t>а</w:t>
      </w:r>
      <w:r w:rsidR="009E3A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3A3A">
        <w:rPr>
          <w:rFonts w:ascii="Times New Roman" w:hAnsi="Times New Roman" w:cs="Times New Roman"/>
          <w:sz w:val="28"/>
          <w:szCs w:val="28"/>
        </w:rPr>
        <w:t xml:space="preserve">по </w:t>
      </w:r>
      <w:r w:rsidR="009E3A3A">
        <w:rPr>
          <w:rFonts w:ascii="Times New Roman" w:hAnsi="Times New Roman" w:cs="Times New Roman"/>
          <w:sz w:val="28"/>
          <w:szCs w:val="28"/>
        </w:rPr>
        <w:lastRenderedPageBreak/>
        <w:t>согласованию)</w:t>
      </w:r>
      <w:r w:rsidRPr="005001E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проекта; решения, принятого по итогам рассмотрения предложения о реализации проекта, протоколов переговоров, решения о реализации проекта.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сельсовет, определенный</w:t>
      </w:r>
      <w:r w:rsidRPr="005001EE">
        <w:rPr>
          <w:rFonts w:ascii="Times New Roman" w:hAnsi="Times New Roman" w:cs="Times New Roman"/>
          <w:sz w:val="28"/>
          <w:szCs w:val="28"/>
        </w:rPr>
        <w:t xml:space="preserve"> решением о реализации проекта в качестве представителя публичного партнера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публичный партнер), в соответствии с </w:t>
      </w:r>
      <w:hyperlink r:id="rId9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</w:t>
      </w:r>
      <w:proofErr w:type="gramStart"/>
      <w:r w:rsidRPr="005001E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001EE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001E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1EE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решения о реализации проекта;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б) рассмотрение заявлений Частных лиц о намерении участвовать в конкурсе на право заключения соглашения о МЧП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Соглашение), проведение проверки заявителей на соответствие требованиям, предусмотренным </w:t>
      </w:r>
      <w:hyperlink r:id="rId10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>;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в) принятие решения о заключении Соглашения с инициатором проекта без проведения конкурса или о проведении конкурса.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4. Проведение конкурса на право заключения</w:t>
      </w:r>
    </w:p>
    <w:p w:rsidR="00A77FEC" w:rsidRPr="005001EE" w:rsidRDefault="00A77FEC" w:rsidP="00A7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4.1. Организацию, подготовку и проведение конкурса на право заключения Соглашения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EE">
        <w:rPr>
          <w:rFonts w:ascii="Times New Roman" w:hAnsi="Times New Roman" w:cs="Times New Roman"/>
          <w:sz w:val="28"/>
          <w:szCs w:val="28"/>
        </w:rPr>
        <w:t xml:space="preserve"> конкурс) обеспечивает публичный партнер.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4.2. Публичный партнер по согласованию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определяет содержание конкурсной документации, порядок размещения сообщения о проведении конкурса, форму подачи заявок на участие в конкурсе, порядок предварительного отбора участников конкурса (если предусмотрен решением о реализации проекта), оценки конкурсного предложения и размещения результатов конкурса в соответствии с требованиями </w:t>
      </w:r>
      <w:hyperlink r:id="rId11" w:history="1">
        <w:r w:rsidRPr="005001E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01EE">
        <w:rPr>
          <w:rFonts w:ascii="Times New Roman" w:hAnsi="Times New Roman" w:cs="Times New Roman"/>
          <w:sz w:val="28"/>
          <w:szCs w:val="28"/>
        </w:rPr>
        <w:t>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Конкурсная документация и состав конкурсной комиссии утверждаются правовым актом администрации </w:t>
      </w:r>
      <w:r>
        <w:rPr>
          <w:rFonts w:ascii="Times New Roman" w:hAnsi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. Подготовка проекта правового акта администрации </w:t>
      </w:r>
      <w:r>
        <w:rPr>
          <w:rFonts w:ascii="Times New Roman" w:hAnsi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осуществляется публичным партнером.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4.3. Размещение информации о проведении конкурса на официальном сайте Российской Федерации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5001E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1EE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обеспечивает публичный партнер.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5. Заключение, изменение и прекращение соглашения</w:t>
      </w:r>
    </w:p>
    <w:p w:rsidR="00A77FEC" w:rsidRPr="005001EE" w:rsidRDefault="00A77FEC" w:rsidP="00A7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A77FEC" w:rsidRPr="005001EE" w:rsidRDefault="00A77FEC" w:rsidP="00A77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001E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конкурса или при наличии в </w:t>
      </w:r>
      <w:r w:rsidRPr="005001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2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оснований для заключения Соглашения без проведения конкурса публичный партнер в установленные </w:t>
      </w:r>
      <w:hyperlink r:id="rId13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сроки направляет лицу, в отношении которого принято решение о заключении Соглашения, протокол о результатах проведения конкурса (один экземпляр в случае проведения конкурса) и проект Соглашения (в трех экземплярах).</w:t>
      </w:r>
      <w:proofErr w:type="gramEnd"/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5.2. Переговоры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 проводятся публичным партнером совместно с отделом экономики и инвестиционных программ администрации района в соответствии с </w:t>
      </w:r>
      <w:hyperlink r:id="rId14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5.3. В срок не позднее двух рабочих дней со дня подписания Соглашения публичный партнер направляет Соглашение (по одному экземпляру) частному партнеру и в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сельсовета, которая</w:t>
      </w:r>
      <w:r w:rsidRPr="005001EE">
        <w:rPr>
          <w:rFonts w:ascii="Times New Roman" w:hAnsi="Times New Roman" w:cs="Times New Roman"/>
          <w:sz w:val="28"/>
          <w:szCs w:val="28"/>
        </w:rPr>
        <w:t xml:space="preserve"> осуществляет его регистрацию.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5.4. Рассмотрение предложения частного партнера по изменению или прекращению Соглашения о МЧП осуществляется публичным партнером совместно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>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Подготовку и принятие решений об изменении условий Соглашения, о замене частного партнера, о досрочном расторжении Соглашения обеспечивает публичный партнёр.</w:t>
      </w: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5.5. В соответствии с решением о замене частного партнера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и новый частный партнер осуществляют регистрацию имущественных прав на объект Соглашения.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6. Предоставление частному партнеру земельных участков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6.1. Предоставление частному партнеру земельных участков, предусмотренных Соглашением,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0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001E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7FEC" w:rsidRPr="005001EE" w:rsidRDefault="00A77FEC" w:rsidP="00A77F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>7. Мониторинг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1E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001EE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A77FEC" w:rsidRPr="005001EE" w:rsidRDefault="00A77FEC" w:rsidP="00A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FEC" w:rsidRPr="005001EE" w:rsidRDefault="00A77FEC" w:rsidP="00A7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7.1.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в установленном </w:t>
      </w:r>
      <w:hyperlink r:id="rId15" w:history="1">
        <w:r w:rsidRPr="005001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EE">
        <w:rPr>
          <w:rFonts w:ascii="Times New Roman" w:hAnsi="Times New Roman" w:cs="Times New Roman"/>
          <w:sz w:val="28"/>
          <w:szCs w:val="28"/>
        </w:rPr>
        <w:t xml:space="preserve"> порядке и сроки размещает в государственной автоматизированной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системе «Управление»</w:t>
      </w:r>
      <w:r w:rsidRPr="005001EE">
        <w:rPr>
          <w:rFonts w:ascii="Times New Roman" w:hAnsi="Times New Roman" w:cs="Times New Roman"/>
          <w:sz w:val="28"/>
          <w:szCs w:val="28"/>
        </w:rPr>
        <w:t xml:space="preserve"> сведения о реализации проекта.</w:t>
      </w:r>
    </w:p>
    <w:p w:rsidR="000F1181" w:rsidRPr="00C050B2" w:rsidRDefault="00A77FEC" w:rsidP="00C050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EE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001EE">
        <w:rPr>
          <w:rFonts w:ascii="Times New Roman" w:hAnsi="Times New Roman" w:cs="Times New Roman"/>
          <w:sz w:val="28"/>
          <w:szCs w:val="28"/>
        </w:rPr>
        <w:t xml:space="preserve"> в целях проведения мониторинга обеспечивает проверку внесенных публичным партнером в государственную автоматизир</w:t>
      </w:r>
      <w:r>
        <w:rPr>
          <w:rFonts w:ascii="Times New Roman" w:hAnsi="Times New Roman" w:cs="Times New Roman"/>
          <w:sz w:val="28"/>
          <w:szCs w:val="28"/>
        </w:rPr>
        <w:t>ованную информационную систему «Управление»</w:t>
      </w:r>
      <w:r w:rsidRPr="005001EE">
        <w:rPr>
          <w:rFonts w:ascii="Times New Roman" w:hAnsi="Times New Roman" w:cs="Times New Roman"/>
          <w:sz w:val="28"/>
          <w:szCs w:val="28"/>
        </w:rPr>
        <w:t xml:space="preserve"> сведений, а также ежегодно формирует результаты мониторинга реализации Соглашений за отчетный год.</w:t>
      </w:r>
    </w:p>
    <w:sectPr w:rsidR="000F1181" w:rsidRPr="00C050B2" w:rsidSect="002F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EC"/>
    <w:rsid w:val="00080BE7"/>
    <w:rsid w:val="000F1181"/>
    <w:rsid w:val="002F39AD"/>
    <w:rsid w:val="0037485C"/>
    <w:rsid w:val="00411E5E"/>
    <w:rsid w:val="006E0A78"/>
    <w:rsid w:val="00964A21"/>
    <w:rsid w:val="009E3A3A"/>
    <w:rsid w:val="00A77FEC"/>
    <w:rsid w:val="00C0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EC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7FE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A7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50C44240E9DFF15EA01F38CE297284EA8A9510CFEDA7DEB02C1677BjAKEH" TargetMode="External"/><Relationship Id="rId13" Type="http://schemas.openxmlformats.org/officeDocument/2006/relationships/hyperlink" Target="consultantplus://offline/ref=84350C44240E9DFF15EA01F38CE297284EA8A9510CFEDA7DEB02C1677BjAK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50C44240E9DFF15EA01F38CE297284EA8A9510CFEDA7DEB02C1677BAEE0528B9315CABDF2B0C9jEKFH" TargetMode="External"/><Relationship Id="rId12" Type="http://schemas.openxmlformats.org/officeDocument/2006/relationships/hyperlink" Target="consultantplus://offline/ref=84350C44240E9DFF15EA01F38CE297284EA8A9510CFEDA7DEB02C1677BjAK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50C44240E9DFF15EA01F38CE297284EA8A9510CFEDA7DEB02C1677BjAKEH" TargetMode="External"/><Relationship Id="rId11" Type="http://schemas.openxmlformats.org/officeDocument/2006/relationships/hyperlink" Target="consultantplus://offline/ref=84350C44240E9DFF15EA01F38CE297284EA8A9510CFEDA7DEB02C1677BjAKEH" TargetMode="External"/><Relationship Id="rId5" Type="http://schemas.openxmlformats.org/officeDocument/2006/relationships/hyperlink" Target="consultantplus://offline/ref=84350C44240E9DFF15EA01F38CE297284EA8A9510CFEDA7DEB02C1677BjAKEH" TargetMode="External"/><Relationship Id="rId15" Type="http://schemas.openxmlformats.org/officeDocument/2006/relationships/hyperlink" Target="consultantplus://offline/ref=84350C44240E9DFF15EA01F38CE297284EA8A9510CFEDA7DEB02C1677BjAKEH" TargetMode="External"/><Relationship Id="rId10" Type="http://schemas.openxmlformats.org/officeDocument/2006/relationships/hyperlink" Target="consultantplus://offline/ref=84350C44240E9DFF15EA01F38CE297284EA8A9510CFEDA7DEB02C1677BjAKEH" TargetMode="External"/><Relationship Id="rId4" Type="http://schemas.openxmlformats.org/officeDocument/2006/relationships/hyperlink" Target="consultantplus://offline/ref=84350C44240E9DFF15EA01F38CE297284EA8A9510CFEDA7DEB02C1677BAEE0528B9315CABDF2B0CDjEK8H" TargetMode="External"/><Relationship Id="rId9" Type="http://schemas.openxmlformats.org/officeDocument/2006/relationships/hyperlink" Target="consultantplus://offline/ref=84350C44240E9DFF15EA01F38CE297284EA8A9510CFEDA7DEB02C1677BjAKEH" TargetMode="External"/><Relationship Id="rId14" Type="http://schemas.openxmlformats.org/officeDocument/2006/relationships/hyperlink" Target="consultantplus://offline/ref=84350C44240E9DFF15EA01F38CE297284EA8A9510CFEDA7DEB02C1677BjA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2017-07-11T01:57:00Z</cp:lastPrinted>
  <dcterms:created xsi:type="dcterms:W3CDTF">2017-07-11T00:06:00Z</dcterms:created>
  <dcterms:modified xsi:type="dcterms:W3CDTF">2018-05-28T09:07:00Z</dcterms:modified>
</cp:coreProperties>
</file>